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702" w:right="1" w:firstLine="0"/>
        <w:jc w:val="center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приемы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функциональной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грамотности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уроках</w:t>
      </w:r>
    </w:p>
    <w:p>
      <w:pPr>
        <w:spacing w:before="161"/>
        <w:ind w:left="0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математики</w:t>
      </w:r>
    </w:p>
    <w:p>
      <w:pPr>
        <w:pStyle w:val="BodyText"/>
        <w:spacing w:before="158"/>
        <w:ind w:right="104"/>
        <w:jc w:val="right"/>
      </w:pPr>
      <w:r>
        <w:rPr/>
        <w:t>Левашова</w:t>
      </w:r>
      <w:r>
        <w:rPr>
          <w:spacing w:val="-6"/>
        </w:rPr>
        <w:t> </w:t>
      </w:r>
      <w:r>
        <w:rPr/>
        <w:t>Наталья</w:t>
      </w:r>
      <w:r>
        <w:rPr>
          <w:spacing w:val="-6"/>
        </w:rPr>
        <w:t> </w:t>
      </w:r>
      <w:r>
        <w:rPr>
          <w:spacing w:val="-2"/>
        </w:rPr>
        <w:t>Федоровна</w:t>
      </w:r>
    </w:p>
    <w:p>
      <w:pPr>
        <w:pStyle w:val="BodyText"/>
        <w:spacing w:line="360" w:lineRule="auto" w:before="161"/>
        <w:ind w:left="8954" w:right="104" w:hanging="557"/>
        <w:jc w:val="right"/>
      </w:pPr>
      <w:r>
        <w:rPr/>
        <w:t>Учитель</w:t>
      </w:r>
      <w:r>
        <w:rPr>
          <w:spacing w:val="-18"/>
        </w:rPr>
        <w:t> </w:t>
      </w:r>
      <w:r>
        <w:rPr/>
        <w:t>математики МБОУ</w:t>
      </w:r>
      <w:r>
        <w:rPr>
          <w:spacing w:val="-4"/>
        </w:rPr>
        <w:t> </w:t>
      </w:r>
      <w:r>
        <w:rPr>
          <w:spacing w:val="-2"/>
        </w:rPr>
        <w:t>«Лицей»</w:t>
      </w:r>
    </w:p>
    <w:p>
      <w:pPr>
        <w:spacing w:line="362" w:lineRule="auto" w:before="277"/>
        <w:ind w:left="106" w:right="96" w:firstLine="708"/>
        <w:jc w:val="left"/>
        <w:rPr>
          <w:i/>
          <w:sz w:val="28"/>
        </w:rPr>
      </w:pPr>
      <w:r>
        <w:rPr>
          <w:sz w:val="28"/>
        </w:rPr>
        <w:t>Под</w:t>
      </w:r>
      <w:r>
        <w:rPr>
          <w:spacing w:val="40"/>
          <w:sz w:val="28"/>
        </w:rPr>
        <w:t> </w:t>
      </w:r>
      <w:r>
        <w:rPr>
          <w:b/>
          <w:i/>
          <w:sz w:val="28"/>
        </w:rPr>
        <w:t>математической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функциональной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грамотностью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следует</w:t>
      </w:r>
      <w:r>
        <w:rPr>
          <w:spacing w:val="-6"/>
          <w:sz w:val="28"/>
        </w:rPr>
        <w:t> </w:t>
      </w:r>
      <w:r>
        <w:rPr>
          <w:sz w:val="28"/>
        </w:rPr>
        <w:t>подразумевать способность личности </w:t>
      </w:r>
      <w:r>
        <w:rPr>
          <w:i/>
          <w:sz w:val="28"/>
          <w:u w:val="single"/>
        </w:rPr>
        <w:t>использовать приобретенные математические знания для</w:t>
      </w:r>
      <w:r>
        <w:rPr>
          <w:i/>
          <w:sz w:val="28"/>
        </w:rPr>
        <w:t> </w:t>
      </w:r>
      <w:r>
        <w:rPr>
          <w:i/>
          <w:sz w:val="28"/>
          <w:u w:val="single"/>
        </w:rPr>
        <w:t>решения задач в различных сферах.</w:t>
      </w:r>
    </w:p>
    <w:p>
      <w:pPr>
        <w:pStyle w:val="BodyText"/>
        <w:spacing w:before="273"/>
        <w:ind w:left="814"/>
      </w:pPr>
      <w:r>
        <w:rPr/>
        <w:t>На</w:t>
      </w:r>
      <w:r>
        <w:rPr>
          <w:spacing w:val="66"/>
        </w:rPr>
        <w:t> </w:t>
      </w:r>
      <w:r>
        <w:rPr/>
        <w:t>уроках</w:t>
      </w:r>
      <w:r>
        <w:rPr>
          <w:spacing w:val="67"/>
        </w:rPr>
        <w:t> </w:t>
      </w:r>
      <w:r>
        <w:rPr/>
        <w:t>математики</w:t>
      </w:r>
      <w:r>
        <w:rPr>
          <w:spacing w:val="65"/>
        </w:rPr>
        <w:t> </w:t>
      </w:r>
      <w:r>
        <w:rPr/>
        <w:t>дети</w:t>
      </w:r>
      <w:r>
        <w:rPr>
          <w:spacing w:val="-2"/>
        </w:rPr>
        <w:t> учатся:</w:t>
      </w:r>
    </w:p>
    <w:p>
      <w:pPr>
        <w:pStyle w:val="BodyText"/>
        <w:spacing w:before="119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64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59"/>
          <w:w w:val="150"/>
          <w:sz w:val="28"/>
        </w:rPr>
        <w:t>  </w:t>
      </w:r>
      <w:r>
        <w:rPr>
          <w:sz w:val="28"/>
        </w:rPr>
        <w:t>математические</w:t>
      </w:r>
      <w:r>
        <w:rPr>
          <w:spacing w:val="59"/>
          <w:w w:val="150"/>
          <w:sz w:val="28"/>
        </w:rPr>
        <w:t>  </w:t>
      </w:r>
      <w:r>
        <w:rPr>
          <w:sz w:val="28"/>
        </w:rPr>
        <w:t>расчеты</w:t>
      </w:r>
      <w:r>
        <w:rPr>
          <w:spacing w:val="61"/>
          <w:w w:val="150"/>
          <w:sz w:val="28"/>
        </w:rPr>
        <w:t>  </w:t>
      </w:r>
      <w:r>
        <w:rPr>
          <w:sz w:val="28"/>
        </w:rPr>
        <w:t>для</w:t>
      </w:r>
      <w:r>
        <w:rPr>
          <w:spacing w:val="60"/>
          <w:w w:val="150"/>
          <w:sz w:val="28"/>
        </w:rPr>
        <w:t>  </w:t>
      </w:r>
      <w:r>
        <w:rPr>
          <w:sz w:val="28"/>
        </w:rPr>
        <w:t>решения</w:t>
      </w:r>
      <w:r>
        <w:rPr>
          <w:spacing w:val="61"/>
          <w:w w:val="150"/>
          <w:sz w:val="28"/>
        </w:rPr>
        <w:t>  </w:t>
      </w:r>
      <w:r>
        <w:rPr>
          <w:sz w:val="28"/>
        </w:rPr>
        <w:t>повседневных</w:t>
      </w:r>
      <w:r>
        <w:rPr>
          <w:spacing w:val="61"/>
          <w:w w:val="150"/>
          <w:sz w:val="28"/>
        </w:rPr>
        <w:t>  </w:t>
      </w:r>
      <w:r>
        <w:rPr>
          <w:spacing w:val="-2"/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360" w:lineRule="auto" w:before="163" w:after="0"/>
        <w:ind w:left="106" w:right="112" w:firstLine="0"/>
        <w:jc w:val="both"/>
        <w:rPr>
          <w:sz w:val="28"/>
        </w:rPr>
      </w:pPr>
      <w:r>
        <w:rPr>
          <w:sz w:val="28"/>
        </w:rPr>
        <w:t>рассуждать, делать выводы на основе информации, представленной в различных формах (в таблицах, диаграммах, на графиках), широко используемых в средствах массовой информации.</w:t>
      </w:r>
    </w:p>
    <w:p>
      <w:pPr>
        <w:pStyle w:val="BodyText"/>
        <w:spacing w:line="360" w:lineRule="auto" w:before="276"/>
        <w:ind w:left="106" w:right="96" w:firstLine="708"/>
      </w:pPr>
      <w:r>
        <w:rPr/>
        <w:t>Именно поэтому, задания, призванные исследовать состояние математической грамотности учеников,</w:t>
      </w:r>
      <w:r>
        <w:rPr>
          <w:spacing w:val="40"/>
        </w:rPr>
        <w:t> </w:t>
      </w:r>
      <w:r>
        <w:rPr/>
        <w:t>имеют</w:t>
      </w:r>
      <w:r>
        <w:rPr>
          <w:spacing w:val="40"/>
        </w:rPr>
        <w:t> </w:t>
      </w:r>
      <w:r>
        <w:rPr/>
        <w:t>четко выраженную прикладную направленность и их решение</w:t>
      </w:r>
      <w:r>
        <w:rPr>
          <w:spacing w:val="-5"/>
        </w:rPr>
        <w:t> </w:t>
      </w:r>
      <w:r>
        <w:rPr/>
        <w:t>предусматривает</w:t>
      </w:r>
      <w:r>
        <w:rPr>
          <w:spacing w:val="40"/>
        </w:rPr>
        <w:t> </w:t>
      </w:r>
      <w:r>
        <w:rPr/>
        <w:t>владение</w:t>
      </w:r>
      <w:r>
        <w:rPr>
          <w:spacing w:val="-5"/>
        </w:rPr>
        <w:t> </w:t>
      </w:r>
      <w:r>
        <w:rPr/>
        <w:t>учащимися</w:t>
      </w:r>
      <w:r>
        <w:rPr>
          <w:spacing w:val="-8"/>
        </w:rPr>
        <w:t> </w:t>
      </w:r>
      <w:r>
        <w:rPr/>
        <w:t>приемами</w:t>
      </w:r>
      <w:r>
        <w:rPr>
          <w:spacing w:val="-8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прикладного </w:t>
      </w:r>
      <w:r>
        <w:rPr>
          <w:spacing w:val="-2"/>
        </w:rPr>
        <w:t>характера.</w:t>
      </w:r>
    </w:p>
    <w:p>
      <w:pPr>
        <w:pStyle w:val="BodyText"/>
        <w:spacing w:before="3"/>
        <w:ind w:left="106"/>
      </w:pPr>
      <w:r>
        <w:rPr/>
        <w:t>Хочу</w:t>
      </w:r>
      <w:r>
        <w:rPr>
          <w:spacing w:val="-10"/>
        </w:rPr>
        <w:t> </w:t>
      </w:r>
      <w:r>
        <w:rPr/>
        <w:t>остановиться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активных</w:t>
      </w:r>
      <w:r>
        <w:rPr>
          <w:spacing w:val="-3"/>
        </w:rPr>
        <w:t> </w:t>
      </w:r>
      <w:r>
        <w:rPr/>
        <w:t>методах и</w:t>
      </w:r>
      <w:r>
        <w:rPr>
          <w:spacing w:val="-4"/>
        </w:rPr>
        <w:t> </w:t>
      </w:r>
      <w:r>
        <w:rPr/>
        <w:t>приемах</w:t>
      </w:r>
      <w:r>
        <w:rPr>
          <w:spacing w:val="-3"/>
        </w:rPr>
        <w:t> </w:t>
      </w:r>
      <w:r>
        <w:rPr>
          <w:spacing w:val="-2"/>
        </w:rPr>
        <w:t>обучения.</w:t>
      </w:r>
    </w:p>
    <w:p>
      <w:pPr>
        <w:pStyle w:val="BodyText"/>
        <w:spacing w:before="117"/>
      </w:pPr>
    </w:p>
    <w:p>
      <w:pPr>
        <w:pStyle w:val="BodyText"/>
        <w:spacing w:line="360" w:lineRule="auto"/>
        <w:ind w:left="106" w:right="144" w:firstLine="708"/>
        <w:jc w:val="both"/>
      </w:pPr>
      <w:r>
        <w:rPr/>
        <w:t>Т.к.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МБОУ</w:t>
      </w:r>
      <w:r>
        <w:rPr>
          <w:spacing w:val="-3"/>
        </w:rPr>
        <w:t> </w:t>
      </w:r>
      <w:r>
        <w:rPr/>
        <w:t>«Лицей»</w:t>
      </w:r>
      <w:r>
        <w:rPr>
          <w:spacing w:val="-4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первоочередной</w:t>
      </w:r>
      <w:r>
        <w:rPr>
          <w:spacing w:val="-3"/>
        </w:rPr>
        <w:t> </w:t>
      </w:r>
      <w:r>
        <w:rPr/>
        <w:t>задачей</w:t>
      </w:r>
      <w:r>
        <w:rPr>
          <w:spacing w:val="-6"/>
        </w:rPr>
        <w:t> </w:t>
      </w:r>
      <w:r>
        <w:rPr/>
        <w:t>для учителя математики становится подготовка к ОГЭ по математике. Ни</w:t>
      </w:r>
      <w:r>
        <w:rPr>
          <w:spacing w:val="-2"/>
        </w:rPr>
        <w:t> </w:t>
      </w:r>
      <w:r>
        <w:rPr/>
        <w:t>для кого</w:t>
      </w:r>
      <w:r>
        <w:rPr>
          <w:spacing w:val="-1"/>
        </w:rPr>
        <w:t> </w:t>
      </w:r>
      <w:r>
        <w:rPr/>
        <w:t>не секрет, что именно изучение геометрии является наиболее затруднительным для учащихся.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287" w:after="0"/>
        <w:ind w:left="1162" w:right="0" w:hanging="348"/>
        <w:jc w:val="left"/>
        <w:rPr>
          <w:b/>
          <w:i/>
          <w:sz w:val="28"/>
        </w:rPr>
      </w:pPr>
      <w:r>
        <w:rPr>
          <w:b/>
          <w:i/>
          <w:sz w:val="28"/>
        </w:rPr>
        <w:t>Теоретические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2"/>
          <w:sz w:val="28"/>
        </w:rPr>
        <w:t>работы</w:t>
      </w:r>
    </w:p>
    <w:p>
      <w:pPr>
        <w:pStyle w:val="BodyText"/>
        <w:spacing w:before="112"/>
        <w:rPr>
          <w:b/>
          <w:i/>
        </w:rPr>
      </w:pPr>
    </w:p>
    <w:p>
      <w:pPr>
        <w:pStyle w:val="BodyText"/>
        <w:spacing w:line="360" w:lineRule="auto"/>
        <w:ind w:left="106" w:right="96" w:firstLine="708"/>
      </w:pPr>
      <w:r>
        <w:rPr/>
        <w:t>Ежеурочно я</w:t>
      </w:r>
      <w:r>
        <w:rPr>
          <w:spacing w:val="-1"/>
        </w:rPr>
        <w:t> </w:t>
      </w:r>
      <w:r>
        <w:rPr/>
        <w:t>провожу</w:t>
      </w:r>
      <w:r>
        <w:rPr>
          <w:spacing w:val="-5"/>
        </w:rPr>
        <w:t> </w:t>
      </w:r>
      <w:r>
        <w:rPr/>
        <w:t>небольшие</w:t>
      </w:r>
      <w:r>
        <w:rPr>
          <w:spacing w:val="-1"/>
        </w:rPr>
        <w:t> </w:t>
      </w:r>
      <w:r>
        <w:rPr/>
        <w:t>теоретические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 ребята</w:t>
      </w:r>
      <w:r>
        <w:rPr>
          <w:spacing w:val="-4"/>
        </w:rPr>
        <w:t> </w:t>
      </w:r>
      <w:r>
        <w:rPr/>
        <w:t>должны записать</w:t>
      </w:r>
      <w:r>
        <w:rPr>
          <w:spacing w:val="-4"/>
        </w:rPr>
        <w:t> </w:t>
      </w:r>
      <w:r>
        <w:rPr/>
        <w:t>определения,</w:t>
      </w:r>
      <w:r>
        <w:rPr>
          <w:spacing w:val="-3"/>
        </w:rPr>
        <w:t> </w:t>
      </w:r>
      <w:r>
        <w:rPr/>
        <w:t>аксиомы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теоремы.</w:t>
      </w:r>
      <w:r>
        <w:rPr>
          <w:spacing w:val="40"/>
        </w:rPr>
        <w:t> </w:t>
      </w:r>
      <w:r>
        <w:rPr/>
        <w:t>Не</w:t>
      </w:r>
      <w:r>
        <w:rPr>
          <w:spacing w:val="-3"/>
        </w:rPr>
        <w:t> </w:t>
      </w:r>
      <w:r>
        <w:rPr/>
        <w:t>обходится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без</w:t>
      </w:r>
      <w:r>
        <w:rPr>
          <w:spacing w:val="-3"/>
        </w:rPr>
        <w:t> </w:t>
      </w:r>
      <w:r>
        <w:rPr/>
        <w:t>курьезных</w:t>
      </w:r>
      <w:r>
        <w:rPr>
          <w:spacing w:val="-2"/>
        </w:rPr>
        <w:t> </w:t>
      </w:r>
      <w:r>
        <w:rPr/>
        <w:t>случаев.</w:t>
      </w:r>
      <w:r>
        <w:rPr>
          <w:spacing w:val="-4"/>
        </w:rPr>
        <w:t> </w:t>
      </w:r>
      <w:r>
        <w:rPr/>
        <w:t>Одно из определений звучало так «Треугольник называется равнобедренным, если его бёдра равны». Но с каждым разом определения становятся все более точными, что помогает готовиться к заданию №19 и дает полноценный балл по геометрии</w:t>
      </w:r>
    </w:p>
    <w:p>
      <w:pPr>
        <w:pStyle w:val="BodyText"/>
        <w:spacing w:before="281"/>
        <w:ind w:left="814"/>
      </w:pPr>
      <w:r>
        <w:rPr/>
        <w:t>Представляю</w:t>
      </w:r>
      <w:r>
        <w:rPr>
          <w:spacing w:val="-10"/>
        </w:rPr>
        <w:t> </w:t>
      </w:r>
      <w:r>
        <w:rPr/>
        <w:t>образец</w:t>
      </w:r>
      <w:r>
        <w:rPr>
          <w:spacing w:val="-8"/>
        </w:rPr>
        <w:t> </w:t>
      </w:r>
      <w:r>
        <w:rPr/>
        <w:t>теоретической</w:t>
      </w:r>
      <w:r>
        <w:rPr>
          <w:spacing w:val="-10"/>
        </w:rPr>
        <w:t> </w:t>
      </w:r>
      <w:r>
        <w:rPr>
          <w:spacing w:val="-2"/>
        </w:rPr>
        <w:t>работы</w:t>
      </w:r>
    </w:p>
    <w:p>
      <w:pPr>
        <w:spacing w:after="0"/>
        <w:sectPr>
          <w:type w:val="continuous"/>
          <w:pgSz w:w="11910" w:h="16840"/>
          <w:pgMar w:top="480" w:bottom="280" w:left="460" w:right="460"/>
        </w:sectPr>
      </w:pPr>
    </w:p>
    <w:p>
      <w:pPr>
        <w:pStyle w:val="BodyText"/>
        <w:ind w:left="887"/>
        <w:rPr>
          <w:sz w:val="20"/>
        </w:rPr>
      </w:pPr>
      <w:r>
        <w:rPr>
          <w:sz w:val="20"/>
        </w:rPr>
        <w:drawing>
          <wp:inline distT="0" distB="0" distL="0" distR="0">
            <wp:extent cx="6293013" cy="409117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013" cy="409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0" w:after="0"/>
        <w:ind w:left="385" w:right="0" w:hanging="279"/>
        <w:jc w:val="left"/>
        <w:rPr>
          <w:b/>
          <w:i/>
          <w:sz w:val="28"/>
        </w:rPr>
      </w:pPr>
      <w:r>
        <w:rPr>
          <w:b/>
          <w:i/>
          <w:sz w:val="28"/>
        </w:rPr>
        <w:t>Прием</w:t>
      </w:r>
      <w:r>
        <w:rPr>
          <w:b/>
          <w:i/>
          <w:spacing w:val="62"/>
          <w:sz w:val="28"/>
        </w:rPr>
        <w:t> </w:t>
      </w:r>
      <w:r>
        <w:rPr>
          <w:b/>
          <w:i/>
          <w:sz w:val="28"/>
        </w:rPr>
        <w:t>«Да-</w:t>
      </w:r>
      <w:r>
        <w:rPr>
          <w:b/>
          <w:i/>
          <w:spacing w:val="-4"/>
          <w:sz w:val="28"/>
        </w:rPr>
        <w:t>нет»</w:t>
      </w:r>
    </w:p>
    <w:p>
      <w:pPr>
        <w:pStyle w:val="BodyText"/>
        <w:tabs>
          <w:tab w:pos="5346" w:val="left" w:leader="none"/>
          <w:tab w:pos="10584" w:val="left" w:leader="none"/>
        </w:tabs>
        <w:spacing w:line="720" w:lineRule="atLeast" w:before="243"/>
        <w:ind w:left="106" w:right="32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5792784</wp:posOffset>
            </wp:positionH>
            <wp:positionV relativeFrom="paragraph">
              <wp:posOffset>224334</wp:posOffset>
            </wp:positionV>
            <wp:extent cx="638344" cy="2667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44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2687599</wp:posOffset>
            </wp:positionH>
            <wp:positionV relativeFrom="paragraph">
              <wp:posOffset>786309</wp:posOffset>
            </wp:positionV>
            <wp:extent cx="552010" cy="4762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Учитель зачитывает определение. Ученик рисует пиктограмму «да»</w:t>
        <w:tab/>
      </w:r>
      <w:r>
        <w:rPr>
          <w:spacing w:val="-10"/>
        </w:rPr>
        <w:t>, </w:t>
      </w:r>
      <w:r>
        <w:rPr/>
        <w:t>или пиктограмму «нет»</w:t>
        <w:tab/>
        <w:t>. Получаем в итоге подобное</w:t>
      </w:r>
    </w:p>
    <w:p>
      <w:pPr>
        <w:pStyle w:val="BodyText"/>
        <w:spacing w:before="8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512081</wp:posOffset>
            </wp:positionH>
            <wp:positionV relativeFrom="paragraph">
              <wp:posOffset>212904</wp:posOffset>
            </wp:positionV>
            <wp:extent cx="2981672" cy="3810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67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80"/>
      </w:pPr>
    </w:p>
    <w:p>
      <w:pPr>
        <w:pStyle w:val="BodyText"/>
        <w:ind w:left="106"/>
      </w:pPr>
      <w:r>
        <w:rPr/>
        <w:t>Данный</w:t>
      </w:r>
      <w:r>
        <w:rPr>
          <w:spacing w:val="-9"/>
        </w:rPr>
        <w:t> </w:t>
      </w:r>
      <w:r>
        <w:rPr/>
        <w:t>прием</w:t>
      </w:r>
      <w:r>
        <w:rPr>
          <w:spacing w:val="-7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проводить</w:t>
      </w:r>
      <w:r>
        <w:rPr>
          <w:spacing w:val="-8"/>
        </w:rPr>
        <w:t> </w:t>
      </w:r>
      <w:r>
        <w:rPr/>
        <w:t>пятиминутки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быстро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>
          <w:spacing w:val="-2"/>
        </w:rPr>
        <w:t>проверять.</w:t>
      </w:r>
    </w:p>
    <w:p>
      <w:pPr>
        <w:pStyle w:val="BodyText"/>
        <w:spacing w:before="129"/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6" w:right="0" w:hanging="280"/>
        <w:jc w:val="left"/>
        <w:rPr>
          <w:b/>
          <w:i/>
          <w:sz w:val="28"/>
        </w:rPr>
      </w:pPr>
      <w:r>
        <w:rPr>
          <w:b/>
          <w:i/>
          <w:sz w:val="28"/>
        </w:rPr>
        <w:t>«Пишу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> говорю»</w:t>
      </w:r>
    </w:p>
    <w:p>
      <w:pPr>
        <w:pStyle w:val="BodyText"/>
        <w:spacing w:line="276" w:lineRule="auto" w:before="239"/>
        <w:ind w:left="106" w:right="96"/>
      </w:pPr>
      <w:r>
        <w:rPr/>
        <w:t>В процессе выполнения задания ученик проговаривает каждое свое действие. Можно проводить</w:t>
      </w:r>
      <w:r>
        <w:rPr>
          <w:spacing w:val="-4"/>
        </w:rPr>
        <w:t> </w:t>
      </w:r>
      <w:r>
        <w:rPr/>
        <w:t>эту</w:t>
      </w:r>
      <w:r>
        <w:rPr>
          <w:spacing w:val="-7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цепочке.</w:t>
      </w:r>
      <w:r>
        <w:rPr>
          <w:spacing w:val="-3"/>
        </w:rPr>
        <w:t> </w:t>
      </w:r>
      <w:r>
        <w:rPr/>
        <w:t>Таким</w:t>
      </w:r>
      <w:r>
        <w:rPr>
          <w:spacing w:val="-6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уроке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задействован</w:t>
      </w:r>
      <w:r>
        <w:rPr>
          <w:spacing w:val="-6"/>
        </w:rPr>
        <w:t> </w:t>
      </w:r>
      <w:r>
        <w:rPr/>
        <w:t>каждый </w:t>
      </w:r>
      <w:r>
        <w:rPr>
          <w:spacing w:val="-2"/>
        </w:rPr>
        <w:t>учащийся.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207" w:after="0"/>
        <w:ind w:left="385" w:right="0" w:hanging="279"/>
        <w:jc w:val="left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условием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2"/>
          <w:sz w:val="28"/>
        </w:rPr>
        <w:t>задачи</w:t>
      </w:r>
    </w:p>
    <w:p>
      <w:pPr>
        <w:pStyle w:val="BodyText"/>
        <w:spacing w:line="276" w:lineRule="auto" w:before="242"/>
        <w:ind w:left="106" w:right="451" w:firstLine="69"/>
      </w:pPr>
      <w:r>
        <w:rPr/>
        <w:t>Учащиеся маркером выделяют ключевые слова и данные в задаче, которые помогут решить</w:t>
      </w:r>
      <w:r>
        <w:rPr>
          <w:spacing w:val="-3"/>
        </w:rPr>
        <w:t> </w:t>
      </w:r>
      <w:r>
        <w:rPr/>
        <w:t>задание.</w:t>
      </w:r>
      <w:r>
        <w:rPr>
          <w:spacing w:val="-3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полезно</w:t>
      </w:r>
      <w:r>
        <w:rPr>
          <w:spacing w:val="-2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11</w:t>
      </w:r>
      <w:r>
        <w:rPr>
          <w:spacing w:val="-2"/>
        </w:rPr>
        <w:t> </w:t>
      </w:r>
      <w:r>
        <w:rPr/>
        <w:t>классе,</w:t>
      </w:r>
      <w:r>
        <w:rPr>
          <w:spacing w:val="-2"/>
        </w:rPr>
        <w:t> </w:t>
      </w:r>
      <w:r>
        <w:rPr/>
        <w:t>т.к.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ошибок из-за неверного прочтения текста задания.</w:t>
      </w:r>
    </w:p>
    <w:p>
      <w:pPr>
        <w:spacing w:after="0" w:line="276" w:lineRule="auto"/>
        <w:sectPr>
          <w:pgSz w:w="11910" w:h="16840"/>
          <w:pgMar w:top="620" w:bottom="280" w:left="460" w:right="460"/>
        </w:sectPr>
      </w:pPr>
    </w:p>
    <w:p>
      <w:pPr>
        <w:pStyle w:val="BodyText"/>
        <w:ind w:left="275"/>
        <w:rPr>
          <w:sz w:val="20"/>
        </w:rPr>
      </w:pPr>
      <w:r>
        <w:rPr>
          <w:sz w:val="20"/>
        </w:rPr>
        <w:drawing>
          <wp:inline distT="0" distB="0" distL="0" distR="0">
            <wp:extent cx="5831509" cy="352577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509" cy="352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3"/>
      </w:pP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1" w:after="0"/>
        <w:ind w:left="316" w:right="0" w:hanging="210"/>
        <w:jc w:val="left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2"/>
          <w:sz w:val="28"/>
        </w:rPr>
        <w:t>группах.</w:t>
      </w:r>
    </w:p>
    <w:p>
      <w:pPr>
        <w:pStyle w:val="BodyText"/>
        <w:spacing w:line="276" w:lineRule="auto" w:before="239"/>
        <w:ind w:left="106" w:right="96"/>
      </w:pPr>
      <w:r>
        <w:rPr/>
        <w:t>Например,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«Статистическая</w:t>
      </w:r>
      <w:r>
        <w:rPr>
          <w:spacing w:val="-6"/>
        </w:rPr>
        <w:t> </w:t>
      </w:r>
      <w:r>
        <w:rPr/>
        <w:t>обработка</w:t>
      </w:r>
      <w:r>
        <w:rPr>
          <w:spacing w:val="-3"/>
        </w:rPr>
        <w:t> </w:t>
      </w:r>
      <w:r>
        <w:rPr/>
        <w:t>данных»</w:t>
      </w:r>
      <w:r>
        <w:rPr>
          <w:spacing w:val="-4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было выдано задание провести опрос и оформить результаты этого опроса в виде диаграмм и графиков, рассчитав размах, моду, медиану и среднее. Это поможет не только представлять известную информацию в виде таблиц, графиков и диаграмм, но и читать эти данные.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208" w:after="0"/>
        <w:ind w:left="386" w:right="0" w:hanging="280"/>
        <w:jc w:val="left"/>
        <w:rPr>
          <w:b/>
          <w:i/>
          <w:sz w:val="28"/>
        </w:rPr>
      </w:pPr>
      <w:r>
        <w:rPr>
          <w:b/>
          <w:i/>
          <w:sz w:val="28"/>
        </w:rPr>
        <w:t>Деловая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4"/>
          <w:sz w:val="28"/>
        </w:rPr>
        <w:t>игра</w:t>
      </w:r>
    </w:p>
    <w:p>
      <w:pPr>
        <w:pStyle w:val="BodyText"/>
        <w:spacing w:line="276" w:lineRule="auto" w:before="242"/>
        <w:ind w:left="106" w:right="428"/>
        <w:jc w:val="both"/>
      </w:pPr>
      <w:r>
        <w:rPr/>
        <w:t>Данный прием хорошо применят при</w:t>
      </w:r>
      <w:r>
        <w:rPr>
          <w:spacing w:val="-3"/>
        </w:rPr>
        <w:t> </w:t>
      </w:r>
      <w:r>
        <w:rPr/>
        <w:t>решении финансовых</w:t>
      </w:r>
      <w:r>
        <w:rPr>
          <w:spacing w:val="-3"/>
        </w:rPr>
        <w:t> </w:t>
      </w:r>
      <w:r>
        <w:rPr/>
        <w:t>задач.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для того, чтобы</w:t>
      </w:r>
      <w:r>
        <w:rPr>
          <w:spacing w:val="-6"/>
        </w:rPr>
        <w:t> </w:t>
      </w:r>
      <w:r>
        <w:rPr/>
        <w:t>понять</w:t>
      </w:r>
      <w:r>
        <w:rPr>
          <w:spacing w:val="-5"/>
        </w:rPr>
        <w:t> </w:t>
      </w:r>
      <w:r>
        <w:rPr/>
        <w:t>разницу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аннуитетной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дифференцированной</w:t>
      </w:r>
      <w:r>
        <w:rPr>
          <w:spacing w:val="-3"/>
        </w:rPr>
        <w:t> </w:t>
      </w:r>
      <w:r>
        <w:rPr/>
        <w:t>схемах</w:t>
      </w:r>
      <w:r>
        <w:rPr>
          <w:spacing w:val="-2"/>
        </w:rPr>
        <w:t> </w:t>
      </w:r>
      <w:r>
        <w:rPr/>
        <w:t>выплаты</w:t>
      </w:r>
      <w:r>
        <w:rPr>
          <w:spacing w:val="-6"/>
        </w:rPr>
        <w:t> </w:t>
      </w:r>
      <w:r>
        <w:rPr/>
        <w:t>кредита. Для этого предлагается решить следующую задачу:</w:t>
      </w:r>
    </w:p>
    <w:p>
      <w:pPr>
        <w:spacing w:before="207"/>
        <w:ind w:left="106" w:right="96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Клиент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решил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взять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кредит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банке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331000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рублей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месяца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под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10%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месяц. Существуют две схемы выплаты кредита.</w:t>
      </w:r>
    </w:p>
    <w:p>
      <w:pPr>
        <w:spacing w:before="120"/>
        <w:ind w:left="106" w:right="96" w:firstLine="432"/>
        <w:jc w:val="left"/>
        <w:rPr>
          <w:b/>
          <w:i/>
          <w:sz w:val="28"/>
        </w:rPr>
      </w:pPr>
      <w:r>
        <w:rPr>
          <w:b/>
          <w:i/>
          <w:sz w:val="28"/>
        </w:rPr>
        <w:t>По первой схеме банк в конце каждого месяца начисляет проценты на оставшуюся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сумму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долга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(то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есть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увеличивает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долг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10%),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затем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клиент</w:t>
      </w:r>
    </w:p>
    <w:p>
      <w:pPr>
        <w:spacing w:line="242" w:lineRule="auto" w:before="0"/>
        <w:ind w:left="106" w:right="96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переводит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банк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фиксированную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сумму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результате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выплачивает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весь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долг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тремя равными платежами.</w:t>
      </w:r>
    </w:p>
    <w:p>
      <w:pPr>
        <w:spacing w:line="322" w:lineRule="exact" w:before="115"/>
        <w:ind w:left="53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второй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схеме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банка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(группа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2)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сумма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долга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конце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каждого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месяца</w:t>
      </w:r>
    </w:p>
    <w:p>
      <w:pPr>
        <w:spacing w:line="322" w:lineRule="exact" w:before="0"/>
        <w:ind w:left="10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увеличивается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10%,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а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затем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уменьшается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сумму,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уплаченную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2"/>
          <w:sz w:val="28"/>
        </w:rPr>
        <w:t>клиентом.</w:t>
      </w:r>
    </w:p>
    <w:p>
      <w:pPr>
        <w:spacing w:before="0"/>
        <w:ind w:left="106" w:right="96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Суммы, выплачиваемые в конце каждого месяца, подбираются так, чтобы в результате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сумма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долга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каждый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месяц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уменьшалась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равномерно,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то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есть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одну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и ту же величину.</w:t>
      </w:r>
    </w:p>
    <w:p>
      <w:pPr>
        <w:spacing w:line="318" w:lineRule="exact" w:before="121"/>
        <w:ind w:left="23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Какую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схему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мне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выгоднее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2"/>
          <w:sz w:val="28"/>
        </w:rPr>
        <w:t>выбрать?»</w:t>
      </w:r>
    </w:p>
    <w:p>
      <w:pPr>
        <w:pStyle w:val="BodyText"/>
        <w:spacing w:line="276" w:lineRule="auto"/>
        <w:ind w:left="106" w:right="96"/>
      </w:pPr>
      <w:r>
        <w:rPr/>
        <w:t>Класс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разделить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группы,</w:t>
      </w:r>
      <w:r>
        <w:rPr>
          <w:spacing w:val="-4"/>
        </w:rPr>
        <w:t> </w:t>
      </w:r>
      <w:r>
        <w:rPr/>
        <w:t>каждая</w:t>
      </w:r>
      <w:r>
        <w:rPr>
          <w:spacing w:val="-3"/>
        </w:rPr>
        <w:t> </w:t>
      </w:r>
      <w:r>
        <w:rPr/>
        <w:t>решает</w:t>
      </w:r>
      <w:r>
        <w:rPr>
          <w:spacing w:val="-3"/>
        </w:rPr>
        <w:t> </w:t>
      </w:r>
      <w:r>
        <w:rPr/>
        <w:t>задачу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представляет</w:t>
      </w:r>
      <w:r>
        <w:rPr>
          <w:spacing w:val="-6"/>
        </w:rPr>
        <w:t> </w:t>
      </w:r>
      <w:r>
        <w:rPr/>
        <w:t>результаты своей работы в виде таблицы.</w:t>
      </w:r>
    </w:p>
    <w:p>
      <w:pPr>
        <w:spacing w:after="0" w:line="276" w:lineRule="auto"/>
        <w:sectPr>
          <w:pgSz w:w="11910" w:h="16840"/>
          <w:pgMar w:top="660" w:bottom="280" w:left="460" w:right="460"/>
        </w:sectPr>
      </w:pPr>
    </w:p>
    <w:p>
      <w:pPr>
        <w:spacing w:before="65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Банк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«А»</w:t>
      </w:r>
    </w:p>
    <w:p>
      <w:pPr>
        <w:pStyle w:val="BodyText"/>
        <w:spacing w:before="3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359663</wp:posOffset>
            </wp:positionH>
            <wp:positionV relativeFrom="paragraph">
              <wp:posOffset>183397</wp:posOffset>
            </wp:positionV>
            <wp:extent cx="6179756" cy="216560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756" cy="216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0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Банк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«Б»</w:t>
      </w:r>
    </w:p>
    <w:p>
      <w:pPr>
        <w:pStyle w:val="BodyText"/>
        <w:spacing w:before="1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704087</wp:posOffset>
            </wp:positionH>
            <wp:positionV relativeFrom="paragraph">
              <wp:posOffset>171699</wp:posOffset>
            </wp:positionV>
            <wp:extent cx="6123983" cy="156819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983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276"/>
        <w:rPr>
          <w:b/>
        </w:rPr>
      </w:pPr>
    </w:p>
    <w:p>
      <w:pPr>
        <w:pStyle w:val="BodyText"/>
        <w:spacing w:line="276" w:lineRule="auto"/>
        <w:ind w:left="106" w:right="96"/>
      </w:pPr>
      <w:r>
        <w:rPr/>
        <w:t>Представленные</w:t>
      </w:r>
      <w:r>
        <w:rPr>
          <w:spacing w:val="-4"/>
        </w:rPr>
        <w:t> </w:t>
      </w:r>
      <w:r>
        <w:rPr/>
        <w:t>приемы</w:t>
      </w:r>
      <w:r>
        <w:rPr>
          <w:spacing w:val="-4"/>
        </w:rPr>
        <w:t> </w:t>
      </w:r>
      <w:r>
        <w:rPr/>
        <w:t>лишь</w:t>
      </w:r>
      <w:r>
        <w:rPr>
          <w:spacing w:val="-5"/>
        </w:rPr>
        <w:t> </w:t>
      </w:r>
      <w:r>
        <w:rPr/>
        <w:t>малая</w:t>
      </w:r>
      <w:r>
        <w:rPr>
          <w:spacing w:val="-4"/>
        </w:rPr>
        <w:t> </w:t>
      </w:r>
      <w:r>
        <w:rPr/>
        <w:t>толика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тех</w:t>
      </w:r>
      <w:r>
        <w:rPr>
          <w:spacing w:val="-6"/>
        </w:rPr>
        <w:t> </w:t>
      </w:r>
      <w:r>
        <w:rPr/>
        <w:t>приемов,</w:t>
      </w:r>
      <w:r>
        <w:rPr>
          <w:spacing w:val="-5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используются мной и коллегами на своих уроках. В условиях быстро меняющихся реалий мы и учащиеся должны быть готовыми к новым требованиям современности.</w:t>
      </w:r>
    </w:p>
    <w:sectPr>
      <w:pgSz w:w="11910" w:h="16840"/>
      <w:pgMar w:top="4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65" w:hanging="35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6" w:hanging="6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6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6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6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6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6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6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6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9" w:hanging="64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2024-10-28T12:37:51Z</dcterms:created>
  <dcterms:modified xsi:type="dcterms:W3CDTF">2024-10-28T12:37:51Z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