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B3" w:rsidRPr="00CE11B3" w:rsidRDefault="00CE11B3" w:rsidP="00CE11B3">
      <w:pPr>
        <w:pStyle w:val="2"/>
        <w:shd w:val="clear" w:color="auto" w:fill="FFFFFF"/>
        <w:spacing w:before="0" w:beforeAutospacing="0" w:after="0" w:afterAutospacing="0" w:line="390" w:lineRule="atLeast"/>
        <w:ind w:firstLine="709"/>
        <w:jc w:val="center"/>
        <w:rPr>
          <w:b w:val="0"/>
          <w:bCs w:val="0"/>
          <w:sz w:val="24"/>
          <w:szCs w:val="24"/>
        </w:rPr>
      </w:pPr>
      <w:proofErr w:type="spellStart"/>
      <w:r w:rsidRPr="00CE11B3">
        <w:rPr>
          <w:sz w:val="24"/>
          <w:szCs w:val="24"/>
        </w:rPr>
        <w:t>Гиперсаливация</w:t>
      </w:r>
      <w:proofErr w:type="spellEnd"/>
      <w:r w:rsidRPr="00CE11B3">
        <w:rPr>
          <w:sz w:val="24"/>
          <w:szCs w:val="24"/>
        </w:rPr>
        <w:t xml:space="preserve"> при дизартрии</w:t>
      </w:r>
    </w:p>
    <w:p w:rsidR="00A06DB6" w:rsidRPr="00CE11B3" w:rsidRDefault="00A06DB6" w:rsidP="00CE11B3">
      <w:pPr>
        <w:pStyle w:val="2"/>
        <w:shd w:val="clear" w:color="auto" w:fill="FFFFFF"/>
        <w:spacing w:before="0" w:beforeAutospacing="0" w:after="0" w:afterAutospacing="0" w:line="390" w:lineRule="atLeast"/>
        <w:ind w:firstLine="709"/>
        <w:rPr>
          <w:bCs w:val="0"/>
          <w:sz w:val="24"/>
          <w:szCs w:val="24"/>
        </w:rPr>
      </w:pPr>
      <w:r w:rsidRPr="00CE11B3">
        <w:rPr>
          <w:bCs w:val="0"/>
          <w:sz w:val="24"/>
          <w:szCs w:val="24"/>
        </w:rPr>
        <w:t>Определение болезни. Причины заболевания</w:t>
      </w:r>
    </w:p>
    <w:p w:rsidR="00A06DB6" w:rsidRPr="00CE11B3" w:rsidRDefault="00A06DB6" w:rsidP="00CE11B3">
      <w:pPr>
        <w:pStyle w:val="a7"/>
        <w:shd w:val="clear" w:color="auto" w:fill="FFFFFF"/>
        <w:spacing w:before="0" w:beforeAutospacing="0" w:after="0" w:afterAutospacing="0" w:line="312" w:lineRule="atLeast"/>
        <w:ind w:firstLine="709"/>
      </w:pPr>
      <w:proofErr w:type="spellStart"/>
      <w:r w:rsidRPr="00CE11B3">
        <w:rPr>
          <w:rStyle w:val="a8"/>
          <w:b w:val="0"/>
          <w:bCs w:val="0"/>
        </w:rPr>
        <w:t>Гиперсаливация</w:t>
      </w:r>
      <w:proofErr w:type="spellEnd"/>
      <w:r w:rsidRPr="00CE11B3">
        <w:rPr>
          <w:rStyle w:val="a8"/>
          <w:b w:val="0"/>
          <w:bCs w:val="0"/>
        </w:rPr>
        <w:t xml:space="preserve"> (или </w:t>
      </w:r>
      <w:proofErr w:type="spellStart"/>
      <w:r w:rsidRPr="00CE11B3">
        <w:rPr>
          <w:rStyle w:val="a8"/>
          <w:b w:val="0"/>
          <w:bCs w:val="0"/>
        </w:rPr>
        <w:t>птиализм</w:t>
      </w:r>
      <w:proofErr w:type="spellEnd"/>
      <w:r w:rsidRPr="00CE11B3">
        <w:rPr>
          <w:rStyle w:val="a8"/>
          <w:b w:val="0"/>
          <w:bCs w:val="0"/>
        </w:rPr>
        <w:t xml:space="preserve">, слюнотечение, </w:t>
      </w:r>
      <w:proofErr w:type="spellStart"/>
      <w:r w:rsidRPr="00CE11B3">
        <w:rPr>
          <w:rStyle w:val="a8"/>
          <w:b w:val="0"/>
          <w:bCs w:val="0"/>
        </w:rPr>
        <w:t>сиалорея</w:t>
      </w:r>
      <w:proofErr w:type="spellEnd"/>
      <w:r w:rsidRPr="00CE11B3">
        <w:rPr>
          <w:rStyle w:val="a8"/>
          <w:b w:val="0"/>
          <w:bCs w:val="0"/>
        </w:rPr>
        <w:t>, </w:t>
      </w:r>
      <w:proofErr w:type="spellStart"/>
      <w:r w:rsidRPr="00CE11B3">
        <w:rPr>
          <w:rStyle w:val="a9"/>
        </w:rPr>
        <w:t>Hypersalivation</w:t>
      </w:r>
      <w:proofErr w:type="spellEnd"/>
      <w:r w:rsidRPr="00CE11B3">
        <w:rPr>
          <w:rStyle w:val="a8"/>
          <w:b w:val="0"/>
          <w:bCs w:val="0"/>
        </w:rPr>
        <w:t>)</w:t>
      </w:r>
      <w:r w:rsidRPr="00CE11B3">
        <w:t> — это состояние, при котором слюнные железы вырабатывают слишком много слюны </w:t>
      </w:r>
      <w:hyperlink r:id="rId5" w:anchor="1" w:history="1">
        <w:r w:rsidRPr="00CE11B3">
          <w:rPr>
            <w:rStyle w:val="a6"/>
            <w:color w:val="auto"/>
            <w:vertAlign w:val="subscript"/>
          </w:rPr>
          <w:t>[1]</w:t>
        </w:r>
      </w:hyperlink>
      <w:hyperlink r:id="rId6" w:anchor="4" w:history="1">
        <w:r w:rsidRPr="00CE11B3">
          <w:rPr>
            <w:rStyle w:val="a6"/>
            <w:color w:val="auto"/>
            <w:vertAlign w:val="subscript"/>
          </w:rPr>
          <w:t>[4]</w:t>
        </w:r>
      </w:hyperlink>
      <w:hyperlink r:id="rId7" w:anchor="6" w:history="1">
        <w:r w:rsidRPr="00CE11B3">
          <w:rPr>
            <w:rStyle w:val="a6"/>
            <w:color w:val="auto"/>
            <w:vertAlign w:val="subscript"/>
          </w:rPr>
          <w:t>[6]</w:t>
        </w:r>
      </w:hyperlink>
    </w:p>
    <w:p w:rsidR="00A06DB6" w:rsidRPr="00CE11B3" w:rsidRDefault="00A06DB6" w:rsidP="00CE11B3">
      <w:pPr>
        <w:pStyle w:val="2"/>
        <w:shd w:val="clear" w:color="auto" w:fill="FFFFFF"/>
        <w:spacing w:before="0" w:beforeAutospacing="0" w:after="0" w:afterAutospacing="0" w:line="390" w:lineRule="atLeast"/>
        <w:ind w:firstLine="709"/>
        <w:rPr>
          <w:bCs w:val="0"/>
          <w:sz w:val="24"/>
          <w:szCs w:val="24"/>
        </w:rPr>
      </w:pPr>
      <w:r w:rsidRPr="00CE11B3">
        <w:rPr>
          <w:bCs w:val="0"/>
          <w:sz w:val="24"/>
          <w:szCs w:val="24"/>
        </w:rPr>
        <w:t xml:space="preserve">Патогенез </w:t>
      </w:r>
      <w:proofErr w:type="spellStart"/>
      <w:r w:rsidRPr="00CE11B3">
        <w:rPr>
          <w:bCs w:val="0"/>
          <w:sz w:val="24"/>
          <w:szCs w:val="24"/>
        </w:rPr>
        <w:t>гиперсаливации</w:t>
      </w:r>
      <w:proofErr w:type="spellEnd"/>
    </w:p>
    <w:p w:rsidR="00A06DB6" w:rsidRPr="00CE11B3" w:rsidRDefault="00A06DB6" w:rsidP="00CE11B3">
      <w:pPr>
        <w:pStyle w:val="a7"/>
        <w:shd w:val="clear" w:color="auto" w:fill="FFFFFF"/>
        <w:spacing w:before="0" w:beforeAutospacing="0" w:after="0" w:afterAutospacing="0" w:line="312" w:lineRule="atLeast"/>
        <w:ind w:firstLine="709"/>
      </w:pPr>
      <w:r w:rsidRPr="00CE11B3">
        <w:t>Слюна — это биологическая жидкость, продукт выработки слюнных желёз со сложным составом. У человека есть большие и малые слюнные железы. Малые слюнные железы находятся в слизистой оболочке губ, щёк, нёба и самой полости рта. Большие слюнные железы парные: околоушные, подчелюстные и подъязычные.</w:t>
      </w:r>
    </w:p>
    <w:p w:rsidR="00A06DB6" w:rsidRPr="00CE11B3" w:rsidRDefault="00CE11B3" w:rsidP="00CE11B3">
      <w:pPr>
        <w:pStyle w:val="a7"/>
        <w:shd w:val="clear" w:color="auto" w:fill="FFFFFF"/>
        <w:spacing w:before="0" w:beforeAutospacing="0" w:after="0" w:afterAutospacing="0"/>
        <w:ind w:firstLine="709"/>
      </w:pPr>
      <w:r>
        <w:t>С</w:t>
      </w:r>
      <w:r w:rsidR="00A06DB6" w:rsidRPr="00CE11B3">
        <w:t>люна играет важную роль в нашем организме. Она увлажняет и смачивает пищу, формирует пищевой комок. Также в слюне содержатся активные вещества, которые участвуют в процессе жизнедеятельности: </w:t>
      </w:r>
      <w:r w:rsidR="00A06DB6" w:rsidRPr="00CE11B3">
        <w:rPr>
          <w:rStyle w:val="a8"/>
          <w:b w:val="0"/>
          <w:bCs w:val="0"/>
        </w:rPr>
        <w:t>лизоцим</w:t>
      </w:r>
      <w:r w:rsidR="00A06DB6" w:rsidRPr="00CE11B3">
        <w:t> обладает бактерицидными свойствами, а </w:t>
      </w:r>
      <w:r w:rsidR="00A06DB6" w:rsidRPr="00CE11B3">
        <w:rPr>
          <w:rStyle w:val="a8"/>
          <w:b w:val="0"/>
          <w:bCs w:val="0"/>
        </w:rPr>
        <w:t>амилаза</w:t>
      </w:r>
      <w:r w:rsidR="00A06DB6" w:rsidRPr="00CE11B3">
        <w:t> необходима для расщепления крахмала.</w:t>
      </w:r>
    </w:p>
    <w:p w:rsidR="00A06DB6" w:rsidRPr="00CE11B3" w:rsidRDefault="00A06DB6" w:rsidP="00CE11B3">
      <w:pPr>
        <w:pStyle w:val="a7"/>
        <w:shd w:val="clear" w:color="auto" w:fill="FFFFFF"/>
        <w:spacing w:before="0" w:beforeAutospacing="0" w:after="0" w:afterAutospacing="0"/>
        <w:ind w:firstLine="709"/>
      </w:pPr>
      <w:r w:rsidRPr="00CE11B3">
        <w:t>Физиологический процесс слюнотечения регулирует нервная система на рефлекторном уровне </w:t>
      </w:r>
      <w:hyperlink r:id="rId8" w:anchor="4" w:history="1">
        <w:r w:rsidRPr="00CE11B3">
          <w:rPr>
            <w:rStyle w:val="a6"/>
            <w:color w:val="auto"/>
            <w:vertAlign w:val="subscript"/>
          </w:rPr>
          <w:t>[4]</w:t>
        </w:r>
      </w:hyperlink>
      <w:hyperlink r:id="rId9" w:anchor="6" w:history="1">
        <w:r w:rsidRPr="00CE11B3">
          <w:rPr>
            <w:rStyle w:val="a6"/>
            <w:color w:val="auto"/>
            <w:vertAlign w:val="subscript"/>
          </w:rPr>
          <w:t>[6]</w:t>
        </w:r>
      </w:hyperlink>
      <w:hyperlink r:id="rId10" w:anchor="7" w:history="1">
        <w:r w:rsidRPr="00CE11B3">
          <w:rPr>
            <w:rStyle w:val="a6"/>
            <w:color w:val="auto"/>
            <w:vertAlign w:val="subscript"/>
          </w:rPr>
          <w:t>[7]</w:t>
        </w:r>
      </w:hyperlink>
      <w:r w:rsidRPr="00CE11B3">
        <w:t>. Центральный отдел слюноотделения состоит из двух ядер: верхнего и нижнего, которые соответствуют ядру лицевого (VII пара) и языкоглоточного (IX пара) нервов </w:t>
      </w:r>
      <w:hyperlink r:id="rId11" w:anchor="1" w:history="1">
        <w:r w:rsidRPr="00CE11B3">
          <w:rPr>
            <w:rStyle w:val="a6"/>
            <w:color w:val="auto"/>
            <w:vertAlign w:val="subscript"/>
          </w:rPr>
          <w:t>[1]</w:t>
        </w:r>
      </w:hyperlink>
      <w:hyperlink r:id="rId12" w:anchor="2" w:history="1">
        <w:r w:rsidRPr="00CE11B3">
          <w:rPr>
            <w:rStyle w:val="a6"/>
            <w:color w:val="auto"/>
            <w:vertAlign w:val="subscript"/>
          </w:rPr>
          <w:t>[2]</w:t>
        </w:r>
      </w:hyperlink>
      <w:hyperlink r:id="rId13" w:anchor="6" w:history="1">
        <w:r w:rsidRPr="00CE11B3">
          <w:rPr>
            <w:rStyle w:val="a6"/>
            <w:color w:val="auto"/>
            <w:vertAlign w:val="subscript"/>
          </w:rPr>
          <w:t>[6]</w:t>
        </w:r>
      </w:hyperlink>
      <w:hyperlink r:id="rId14" w:anchor="7" w:history="1">
        <w:r w:rsidRPr="00CE11B3">
          <w:rPr>
            <w:rStyle w:val="a6"/>
            <w:color w:val="auto"/>
            <w:vertAlign w:val="subscript"/>
          </w:rPr>
          <w:t>[7]</w:t>
        </w:r>
      </w:hyperlink>
      <w:hyperlink r:id="rId15" w:anchor="8" w:history="1">
        <w:r w:rsidRPr="00CE11B3">
          <w:rPr>
            <w:rStyle w:val="a6"/>
            <w:color w:val="auto"/>
            <w:vertAlign w:val="subscript"/>
          </w:rPr>
          <w:t>[8]</w:t>
        </w:r>
      </w:hyperlink>
      <w:r w:rsidRPr="00CE11B3">
        <w:t xml:space="preserve">. От них импульс передаётся в слюнные железы по мембранам клеток парасимпатических нервных волокон. Когда нейромедиатор, т. е. ацетилхолин, передаёт импульсы моторным нейронам и структурам лимбической системы, расширяются сосуды и нарушается тормозящее влияние </w:t>
      </w:r>
      <w:proofErr w:type="spellStart"/>
      <w:r w:rsidRPr="00CE11B3">
        <w:t>коры</w:t>
      </w:r>
      <w:proofErr w:type="spellEnd"/>
      <w:r w:rsidRPr="00CE11B3">
        <w:t xml:space="preserve"> головного мозга. Тогда же освобождается большое количество ядер </w:t>
      </w:r>
      <w:proofErr w:type="spellStart"/>
      <w:r w:rsidRPr="00CE11B3">
        <w:t>слюновыделительных</w:t>
      </w:r>
      <w:proofErr w:type="spellEnd"/>
      <w:r w:rsidRPr="00CE11B3">
        <w:t xml:space="preserve"> нервов. Развивается процесс </w:t>
      </w:r>
      <w:proofErr w:type="spellStart"/>
      <w:r w:rsidRPr="00CE11B3">
        <w:t>гиперсаливации</w:t>
      </w:r>
      <w:proofErr w:type="spellEnd"/>
      <w:r w:rsidRPr="00CE11B3">
        <w:t> </w:t>
      </w:r>
      <w:hyperlink r:id="rId16" w:anchor="2" w:history="1">
        <w:r w:rsidRPr="00CE11B3">
          <w:rPr>
            <w:rStyle w:val="a6"/>
            <w:color w:val="auto"/>
            <w:vertAlign w:val="subscript"/>
          </w:rPr>
          <w:t>[2]</w:t>
        </w:r>
      </w:hyperlink>
      <w:hyperlink r:id="rId17" w:anchor="3" w:history="1">
        <w:r w:rsidRPr="00CE11B3">
          <w:rPr>
            <w:rStyle w:val="a6"/>
            <w:color w:val="auto"/>
            <w:vertAlign w:val="subscript"/>
          </w:rPr>
          <w:t>[3]</w:t>
        </w:r>
      </w:hyperlink>
      <w:hyperlink r:id="rId18" w:anchor="6" w:history="1">
        <w:r w:rsidRPr="00CE11B3">
          <w:rPr>
            <w:rStyle w:val="a6"/>
            <w:color w:val="auto"/>
            <w:vertAlign w:val="subscript"/>
          </w:rPr>
          <w:t>[6]</w:t>
        </w:r>
      </w:hyperlink>
      <w:hyperlink r:id="rId19" w:anchor="7" w:history="1">
        <w:r w:rsidRPr="00CE11B3">
          <w:rPr>
            <w:rStyle w:val="a6"/>
            <w:color w:val="auto"/>
            <w:vertAlign w:val="subscript"/>
          </w:rPr>
          <w:t>[7]</w:t>
        </w:r>
      </w:hyperlink>
      <w:hyperlink r:id="rId20" w:anchor="9" w:history="1">
        <w:r w:rsidRPr="00CE11B3">
          <w:rPr>
            <w:rStyle w:val="a6"/>
            <w:color w:val="auto"/>
            <w:vertAlign w:val="subscript"/>
          </w:rPr>
          <w:t>[9]</w:t>
        </w:r>
      </w:hyperlink>
      <w:r w:rsidRPr="00CE11B3">
        <w:t>.</w:t>
      </w:r>
    </w:p>
    <w:p w:rsidR="00A06DB6" w:rsidRPr="00CE11B3" w:rsidRDefault="00A06DB6" w:rsidP="00CE11B3">
      <w:pPr>
        <w:pStyle w:val="a7"/>
        <w:shd w:val="clear" w:color="auto" w:fill="FFFFFF"/>
        <w:spacing w:before="0" w:beforeAutospacing="0" w:after="0" w:afterAutospacing="0"/>
        <w:ind w:firstLine="709"/>
      </w:pPr>
      <w:r w:rsidRPr="00CE11B3">
        <w:t>Импульсы, влияющие на работу слюнных желёз, усиливаются в ходе долгого и непрерывного процесса, что связано в первую очередь с первичными патологиями в разных структурных отделах ЦНС. Часто это влияет на развитие нарушений бульбарных систем — нервных образований в продолговатом мозге.</w:t>
      </w:r>
    </w:p>
    <w:p w:rsidR="00A06DB6" w:rsidRPr="00CE11B3" w:rsidRDefault="00A06DB6" w:rsidP="00CE11B3">
      <w:pPr>
        <w:pStyle w:val="a7"/>
        <w:shd w:val="clear" w:color="auto" w:fill="FFFFFF"/>
        <w:spacing w:before="0" w:beforeAutospacing="0" w:after="0" w:afterAutospacing="0"/>
        <w:ind w:firstLine="709"/>
      </w:pPr>
      <w:r w:rsidRPr="00CE11B3">
        <w:t>При этом все поражения нервов можно разделить на центральные и периферические патологии в зависимости от причины. Если поражение развивается в центральном отделе, сначала поражаются ядерные образования, а потом ветви тройничного нерва (особенно II и III). В этом случае возникают болевые приступы в области лица. Они сопровождаются покраснением и обильным слюноотделением.</w:t>
      </w:r>
    </w:p>
    <w:p w:rsidR="00A06DB6" w:rsidRPr="00CE11B3" w:rsidRDefault="00A06DB6" w:rsidP="00CE11B3">
      <w:pPr>
        <w:pStyle w:val="a7"/>
        <w:shd w:val="clear" w:color="auto" w:fill="FFFFFF"/>
        <w:spacing w:before="0" w:beforeAutospacing="0" w:after="0" w:afterAutospacing="0"/>
        <w:ind w:firstLine="709"/>
      </w:pPr>
    </w:p>
    <w:p w:rsidR="00CE11B3" w:rsidRDefault="00CE11B3">
      <w:pPr>
        <w:rPr>
          <w:rFonts w:cs="Times New Roman"/>
          <w:sz w:val="24"/>
          <w:szCs w:val="24"/>
          <w:shd w:val="clear" w:color="auto" w:fill="FFFFFF"/>
        </w:rPr>
      </w:pPr>
      <w:r w:rsidRPr="00CE11B3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826770</wp:posOffset>
            </wp:positionH>
            <wp:positionV relativeFrom="paragraph">
              <wp:posOffset>54610</wp:posOffset>
            </wp:positionV>
            <wp:extent cx="4476750" cy="383508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yunnye-zhelezy_s.jpe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835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4"/>
          <w:szCs w:val="24"/>
          <w:shd w:val="clear" w:color="auto" w:fill="FFFFFF"/>
        </w:rPr>
        <w:br w:type="page"/>
      </w:r>
    </w:p>
    <w:p w:rsidR="00A06DB6" w:rsidRPr="00CE11B3" w:rsidRDefault="00A06DB6" w:rsidP="00CE11B3">
      <w:pPr>
        <w:spacing w:after="0"/>
        <w:ind w:firstLine="709"/>
        <w:rPr>
          <w:rFonts w:cs="Times New Roman"/>
          <w:sz w:val="24"/>
          <w:szCs w:val="24"/>
          <w:shd w:val="clear" w:color="auto" w:fill="FFFFFF"/>
        </w:rPr>
      </w:pPr>
      <w:r w:rsidRPr="00CE11B3">
        <w:rPr>
          <w:rFonts w:cs="Times New Roman"/>
          <w:sz w:val="24"/>
          <w:szCs w:val="24"/>
          <w:shd w:val="clear" w:color="auto" w:fill="FFFFFF"/>
        </w:rPr>
        <w:lastRenderedPageBreak/>
        <w:t>Дизартрия – тяжелое </w:t>
      </w:r>
      <w:hyperlink r:id="rId22" w:history="1">
        <w:r w:rsidRPr="00CE11B3">
          <w:rPr>
            <w:rStyle w:val="a6"/>
            <w:rFonts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нарушение речи</w:t>
        </w:r>
      </w:hyperlink>
      <w:r w:rsidRPr="00CE11B3">
        <w:rPr>
          <w:rFonts w:cs="Times New Roman"/>
          <w:sz w:val="24"/>
          <w:szCs w:val="24"/>
          <w:shd w:val="clear" w:color="auto" w:fill="FFFFFF"/>
        </w:rPr>
        <w:t>, сопровождающееся расстройством артикуляции, фонации, речевого дыхания, темпо-ритмической организации и интонационной окраски речи, в результате чего речь теряет свою членораздельность и внятность. Среди детей распространенность дизартрии составляет 3-6%, однако в последние годы прослеживается выраженная тенденция к росту данной речевой патологии.</w:t>
      </w:r>
    </w:p>
    <w:p w:rsidR="00A06DB6" w:rsidRDefault="00A06DB6" w:rsidP="00CE11B3">
      <w:pPr>
        <w:spacing w:after="0"/>
        <w:ind w:firstLine="709"/>
        <w:rPr>
          <w:rFonts w:cs="Times New Roman"/>
          <w:sz w:val="24"/>
          <w:szCs w:val="24"/>
          <w:shd w:val="clear" w:color="auto" w:fill="FFFFFF"/>
        </w:rPr>
      </w:pPr>
      <w:r w:rsidRPr="00CE11B3">
        <w:rPr>
          <w:rFonts w:cs="Times New Roman"/>
          <w:sz w:val="24"/>
          <w:szCs w:val="24"/>
          <w:shd w:val="clear" w:color="auto" w:fill="FFFFFF"/>
        </w:rPr>
        <w:t xml:space="preserve">Нарушение артикуляционной моторики у пациентов с дизартрией может проявляться в </w:t>
      </w:r>
      <w:proofErr w:type="spellStart"/>
      <w:r w:rsidRPr="00CE11B3">
        <w:rPr>
          <w:rFonts w:cs="Times New Roman"/>
          <w:sz w:val="24"/>
          <w:szCs w:val="24"/>
          <w:shd w:val="clear" w:color="auto" w:fill="FFFFFF"/>
        </w:rPr>
        <w:t>спастичности</w:t>
      </w:r>
      <w:proofErr w:type="spellEnd"/>
      <w:r w:rsidRPr="00CE11B3">
        <w:rPr>
          <w:rFonts w:cs="Times New Roman"/>
          <w:sz w:val="24"/>
          <w:szCs w:val="24"/>
          <w:shd w:val="clear" w:color="auto" w:fill="FFFFFF"/>
        </w:rPr>
        <w:t xml:space="preserve">, гипотонии или дистонии артикуляционных мышц. Мышечная </w:t>
      </w:r>
      <w:proofErr w:type="spellStart"/>
      <w:r w:rsidRPr="00CE11B3">
        <w:rPr>
          <w:rFonts w:cs="Times New Roman"/>
          <w:sz w:val="24"/>
          <w:szCs w:val="24"/>
          <w:shd w:val="clear" w:color="auto" w:fill="FFFFFF"/>
        </w:rPr>
        <w:t>спастика</w:t>
      </w:r>
      <w:proofErr w:type="spellEnd"/>
      <w:r w:rsidRPr="00CE11B3">
        <w:rPr>
          <w:rFonts w:cs="Times New Roman"/>
          <w:sz w:val="24"/>
          <w:szCs w:val="24"/>
          <w:shd w:val="clear" w:color="auto" w:fill="FFFFFF"/>
        </w:rPr>
        <w:t xml:space="preserve"> сопровождается постоянным повышенным тонусом и напряжением мускулатуры губ, языка, лица, шеи; плотным смыканием губ, ограничением артикуляционных движений. При мышечной гипотонии язык вялый, неподвижно лежит на дне полости рта; губы не смыкаются, рот полуоткрыт, выражена </w:t>
      </w:r>
      <w:proofErr w:type="spellStart"/>
      <w:r w:rsidRPr="00CE11B3">
        <w:rPr>
          <w:rFonts w:cs="Times New Roman"/>
          <w:sz w:val="24"/>
          <w:szCs w:val="24"/>
        </w:rPr>
        <w:fldChar w:fldCharType="begin"/>
      </w:r>
      <w:r w:rsidRPr="00CE11B3">
        <w:rPr>
          <w:rFonts w:cs="Times New Roman"/>
          <w:sz w:val="24"/>
          <w:szCs w:val="24"/>
        </w:rPr>
        <w:instrText xml:space="preserve"> HYPERLINK "https://www.krasotaimedicina.ru/symptom/digestive/hypersalivation" </w:instrText>
      </w:r>
      <w:r w:rsidRPr="00CE11B3">
        <w:rPr>
          <w:rFonts w:cs="Times New Roman"/>
          <w:sz w:val="24"/>
          <w:szCs w:val="24"/>
        </w:rPr>
        <w:fldChar w:fldCharType="separate"/>
      </w:r>
      <w:r w:rsidRPr="00CE11B3">
        <w:rPr>
          <w:rStyle w:val="a6"/>
          <w:rFonts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гиперсаливация</w:t>
      </w:r>
      <w:proofErr w:type="spellEnd"/>
      <w:r w:rsidRPr="00CE11B3">
        <w:rPr>
          <w:rFonts w:cs="Times New Roman"/>
          <w:sz w:val="24"/>
          <w:szCs w:val="24"/>
        </w:rPr>
        <w:fldChar w:fldCharType="end"/>
      </w:r>
      <w:r w:rsidRPr="00CE11B3">
        <w:rPr>
          <w:rFonts w:cs="Times New Roman"/>
          <w:sz w:val="24"/>
          <w:szCs w:val="24"/>
          <w:shd w:val="clear" w:color="auto" w:fill="FFFFFF"/>
        </w:rPr>
        <w:t> (слюнотечение); вследствие парезов мягкого неба появляется носовой оттенок голоса (назализация). В случае дизартрии, протекающей с </w:t>
      </w:r>
      <w:hyperlink r:id="rId23" w:history="1">
        <w:r w:rsidRPr="00CE11B3">
          <w:rPr>
            <w:rStyle w:val="a6"/>
            <w:rFonts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мышечной дистонией</w:t>
        </w:r>
      </w:hyperlink>
      <w:r w:rsidRPr="00CE11B3">
        <w:rPr>
          <w:rFonts w:cs="Times New Roman"/>
          <w:sz w:val="24"/>
          <w:szCs w:val="24"/>
          <w:shd w:val="clear" w:color="auto" w:fill="FFFFFF"/>
        </w:rPr>
        <w:t>, при попытках речи тонус мышц изменяется с низкого на повышенный.</w:t>
      </w:r>
    </w:p>
    <w:p w:rsidR="00CE11B3" w:rsidRDefault="00CE11B3" w:rsidP="00CE11B3">
      <w:pPr>
        <w:spacing w:after="0"/>
        <w:ind w:firstLine="709"/>
        <w:rPr>
          <w:rFonts w:cs="Times New Roman"/>
          <w:b/>
          <w:sz w:val="24"/>
          <w:szCs w:val="24"/>
        </w:rPr>
      </w:pPr>
    </w:p>
    <w:p w:rsidR="00CE11B3" w:rsidRDefault="00CE11B3" w:rsidP="00CE11B3">
      <w:pPr>
        <w:spacing w:after="0"/>
        <w:ind w:firstLine="709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Методы коррекции </w:t>
      </w:r>
      <w:proofErr w:type="spellStart"/>
      <w:r>
        <w:rPr>
          <w:rFonts w:cs="Times New Roman"/>
          <w:b/>
          <w:sz w:val="24"/>
          <w:szCs w:val="24"/>
        </w:rPr>
        <w:t>гиперсаливации</w:t>
      </w:r>
      <w:proofErr w:type="spellEnd"/>
      <w:r>
        <w:rPr>
          <w:rFonts w:cs="Times New Roman"/>
          <w:b/>
          <w:sz w:val="24"/>
          <w:szCs w:val="24"/>
        </w:rPr>
        <w:t xml:space="preserve"> при </w:t>
      </w:r>
      <w:proofErr w:type="spellStart"/>
      <w:r>
        <w:rPr>
          <w:rFonts w:cs="Times New Roman"/>
          <w:b/>
          <w:sz w:val="24"/>
          <w:szCs w:val="24"/>
        </w:rPr>
        <w:t>дизартри</w:t>
      </w:r>
      <w:proofErr w:type="spellEnd"/>
    </w:p>
    <w:p w:rsidR="00CE11B3" w:rsidRDefault="00CE11B3" w:rsidP="00CE11B3">
      <w:pPr>
        <w:spacing w:after="0"/>
        <w:ind w:firstLine="709"/>
        <w:rPr>
          <w:rFonts w:cs="Times New Roman"/>
          <w:b/>
          <w:sz w:val="24"/>
          <w:szCs w:val="24"/>
        </w:rPr>
      </w:pPr>
    </w:p>
    <w:p w:rsidR="003F57CE" w:rsidRPr="00CE11B3" w:rsidRDefault="003F57CE" w:rsidP="00CE11B3">
      <w:pPr>
        <w:spacing w:after="0"/>
        <w:ind w:firstLine="709"/>
        <w:rPr>
          <w:rFonts w:cs="Times New Roman"/>
          <w:sz w:val="24"/>
          <w:szCs w:val="24"/>
        </w:rPr>
      </w:pPr>
      <w:r w:rsidRPr="00CE11B3">
        <w:rPr>
          <w:rFonts w:cs="Times New Roman"/>
          <w:sz w:val="24"/>
          <w:szCs w:val="24"/>
        </w:rPr>
        <w:t>Упражнения артикуляционной, мимической гимнастики</w:t>
      </w:r>
    </w:p>
    <w:p w:rsidR="003F57CE" w:rsidRPr="00CE11B3" w:rsidRDefault="003F57CE" w:rsidP="00CE11B3">
      <w:pPr>
        <w:pStyle w:val="a3"/>
        <w:numPr>
          <w:ilvl w:val="0"/>
          <w:numId w:val="1"/>
        </w:numPr>
        <w:spacing w:after="0"/>
        <w:ind w:firstLine="709"/>
        <w:rPr>
          <w:rFonts w:cs="Times New Roman"/>
          <w:sz w:val="24"/>
          <w:szCs w:val="24"/>
        </w:rPr>
      </w:pPr>
      <w:r w:rsidRPr="00CE11B3">
        <w:rPr>
          <w:rFonts w:cs="Times New Roman"/>
          <w:sz w:val="24"/>
          <w:szCs w:val="24"/>
        </w:rPr>
        <w:t>Имитация жевания, зевания, глотания с запрокинутой головой. Производить с закрытым ртом.</w:t>
      </w:r>
    </w:p>
    <w:p w:rsidR="003F57CE" w:rsidRPr="00CE11B3" w:rsidRDefault="003F57CE" w:rsidP="00CE11B3">
      <w:pPr>
        <w:pStyle w:val="a3"/>
        <w:numPr>
          <w:ilvl w:val="0"/>
          <w:numId w:val="1"/>
        </w:numPr>
        <w:spacing w:after="0"/>
        <w:ind w:firstLine="709"/>
        <w:rPr>
          <w:rFonts w:cs="Times New Roman"/>
          <w:sz w:val="24"/>
          <w:szCs w:val="24"/>
        </w:rPr>
      </w:pPr>
      <w:r w:rsidRPr="00CE11B3">
        <w:rPr>
          <w:rFonts w:cs="Times New Roman"/>
          <w:sz w:val="24"/>
          <w:szCs w:val="24"/>
        </w:rPr>
        <w:t>Упражнение «Окошко». Открыть рот широко, удерживать в таком положении 3-5 сек. Закрыть рот (зубы не стискивать). Язык при упражнении спокойно лежит на дне ротовой полости</w:t>
      </w:r>
    </w:p>
    <w:p w:rsidR="003F57CE" w:rsidRPr="00CE11B3" w:rsidRDefault="003F57CE" w:rsidP="00CE11B3">
      <w:pPr>
        <w:pStyle w:val="a3"/>
        <w:numPr>
          <w:ilvl w:val="0"/>
          <w:numId w:val="1"/>
        </w:numPr>
        <w:spacing w:after="0"/>
        <w:ind w:firstLine="709"/>
        <w:rPr>
          <w:rFonts w:cs="Times New Roman"/>
          <w:sz w:val="24"/>
          <w:szCs w:val="24"/>
        </w:rPr>
      </w:pPr>
      <w:r w:rsidRPr="00CE11B3">
        <w:rPr>
          <w:rFonts w:cs="Times New Roman"/>
          <w:sz w:val="24"/>
          <w:szCs w:val="24"/>
        </w:rPr>
        <w:t>Упражнение «Усики». Удерживать губами полоску бумаги, трубочки для коктейля, шпатель деревянный/металлический.</w:t>
      </w:r>
    </w:p>
    <w:p w:rsidR="003F57CE" w:rsidRPr="00CE11B3" w:rsidRDefault="003F57CE" w:rsidP="00CE11B3">
      <w:pPr>
        <w:pStyle w:val="a3"/>
        <w:numPr>
          <w:ilvl w:val="0"/>
          <w:numId w:val="1"/>
        </w:numPr>
        <w:spacing w:after="0"/>
        <w:ind w:firstLine="709"/>
        <w:rPr>
          <w:rFonts w:cs="Times New Roman"/>
          <w:sz w:val="24"/>
          <w:szCs w:val="24"/>
        </w:rPr>
      </w:pPr>
      <w:r w:rsidRPr="00CE11B3">
        <w:rPr>
          <w:rFonts w:cs="Times New Roman"/>
          <w:sz w:val="24"/>
          <w:szCs w:val="24"/>
        </w:rPr>
        <w:t>Упражнение «Толстячо</w:t>
      </w:r>
      <w:r w:rsidR="00553CC3" w:rsidRPr="00CE11B3">
        <w:rPr>
          <w:rFonts w:cs="Times New Roman"/>
          <w:sz w:val="24"/>
          <w:szCs w:val="24"/>
        </w:rPr>
        <w:t>к</w:t>
      </w:r>
      <w:r w:rsidRPr="00CE11B3">
        <w:rPr>
          <w:rFonts w:cs="Times New Roman"/>
          <w:sz w:val="24"/>
          <w:szCs w:val="24"/>
        </w:rPr>
        <w:t>-худышка». Надувание/втягивание обеих щёк. При сомкнутых губах, рот открыт.</w:t>
      </w:r>
    </w:p>
    <w:p w:rsidR="003F57CE" w:rsidRPr="00CE11B3" w:rsidRDefault="003F57CE" w:rsidP="00CE11B3">
      <w:pPr>
        <w:pStyle w:val="a3"/>
        <w:numPr>
          <w:ilvl w:val="0"/>
          <w:numId w:val="1"/>
        </w:numPr>
        <w:spacing w:after="0"/>
        <w:ind w:firstLine="709"/>
        <w:rPr>
          <w:rFonts w:cs="Times New Roman"/>
          <w:sz w:val="24"/>
          <w:szCs w:val="24"/>
        </w:rPr>
      </w:pPr>
      <w:r w:rsidRPr="00CE11B3">
        <w:rPr>
          <w:rFonts w:cs="Times New Roman"/>
          <w:sz w:val="24"/>
          <w:szCs w:val="24"/>
        </w:rPr>
        <w:t>Упражнение «Шарики». Надувать щёки попеременно 4-5 раз.</w:t>
      </w:r>
    </w:p>
    <w:p w:rsidR="003F57CE" w:rsidRPr="00CE11B3" w:rsidRDefault="003F57CE" w:rsidP="00CE11B3">
      <w:pPr>
        <w:pStyle w:val="a3"/>
        <w:numPr>
          <w:ilvl w:val="0"/>
          <w:numId w:val="1"/>
        </w:numPr>
        <w:spacing w:after="0"/>
        <w:ind w:firstLine="709"/>
        <w:rPr>
          <w:rFonts w:cs="Times New Roman"/>
          <w:sz w:val="24"/>
          <w:szCs w:val="24"/>
        </w:rPr>
      </w:pPr>
      <w:r w:rsidRPr="00CE11B3">
        <w:rPr>
          <w:rFonts w:cs="Times New Roman"/>
          <w:sz w:val="24"/>
          <w:szCs w:val="24"/>
        </w:rPr>
        <w:t>Упражнение «Карусель». Рот открыт, проводить языком по окружности за губами, затем проглатывать слюну</w:t>
      </w:r>
    </w:p>
    <w:p w:rsidR="00CE11B3" w:rsidRDefault="00CE11B3" w:rsidP="00CE11B3">
      <w:pPr>
        <w:spacing w:after="0"/>
        <w:ind w:firstLine="709"/>
        <w:rPr>
          <w:rFonts w:cs="Times New Roman"/>
          <w:sz w:val="24"/>
          <w:szCs w:val="24"/>
        </w:rPr>
      </w:pPr>
    </w:p>
    <w:p w:rsidR="009E1F96" w:rsidRPr="00CE11B3" w:rsidRDefault="009E1F96" w:rsidP="00CE11B3">
      <w:pPr>
        <w:spacing w:after="0"/>
        <w:ind w:firstLine="709"/>
        <w:rPr>
          <w:rFonts w:cs="Times New Roman"/>
          <w:sz w:val="24"/>
          <w:szCs w:val="24"/>
        </w:rPr>
      </w:pPr>
      <w:r w:rsidRPr="00CE11B3">
        <w:rPr>
          <w:rFonts w:cs="Times New Roman"/>
          <w:sz w:val="24"/>
          <w:szCs w:val="24"/>
        </w:rPr>
        <w:t xml:space="preserve">Логопедический массаж при </w:t>
      </w:r>
      <w:proofErr w:type="spellStart"/>
      <w:r w:rsidRPr="00CE11B3">
        <w:rPr>
          <w:rFonts w:cs="Times New Roman"/>
          <w:sz w:val="24"/>
          <w:szCs w:val="24"/>
        </w:rPr>
        <w:t>гиперсаливации</w:t>
      </w:r>
      <w:proofErr w:type="spellEnd"/>
    </w:p>
    <w:p w:rsidR="009E1F96" w:rsidRPr="00CE11B3" w:rsidRDefault="009E1F96" w:rsidP="00CE11B3">
      <w:pPr>
        <w:spacing w:after="0"/>
        <w:ind w:firstLine="709"/>
        <w:rPr>
          <w:rFonts w:cs="Times New Roman"/>
          <w:sz w:val="24"/>
          <w:szCs w:val="24"/>
        </w:rPr>
      </w:pPr>
      <w:r w:rsidRPr="00CE11B3">
        <w:rPr>
          <w:rFonts w:cs="Times New Roman"/>
          <w:sz w:val="24"/>
          <w:szCs w:val="24"/>
        </w:rPr>
        <w:t>Проводится точечный массаж в области подчелюстной ямки</w:t>
      </w:r>
      <w:r w:rsidR="002E2348" w:rsidRPr="00CE11B3">
        <w:rPr>
          <w:rFonts w:cs="Times New Roman"/>
          <w:sz w:val="24"/>
          <w:szCs w:val="24"/>
        </w:rPr>
        <w:t>, указательным пальцем лёгкие вибрирующие движения под подбородком 4-5 сек.</w:t>
      </w:r>
    </w:p>
    <w:p w:rsidR="002E2348" w:rsidRPr="00CE11B3" w:rsidRDefault="002E2348" w:rsidP="00CE11B3">
      <w:pPr>
        <w:spacing w:after="0"/>
        <w:ind w:firstLine="709"/>
        <w:rPr>
          <w:rFonts w:cs="Times New Roman"/>
          <w:sz w:val="24"/>
          <w:szCs w:val="24"/>
        </w:rPr>
      </w:pPr>
      <w:r w:rsidRPr="00CE11B3">
        <w:rPr>
          <w:rFonts w:cs="Times New Roman"/>
          <w:sz w:val="24"/>
          <w:szCs w:val="24"/>
        </w:rPr>
        <w:t>Проводится точечный массаж в углублениях под языком, в двух точках одновременно. Массаж осуществляется при помощи среднего, указательного пальца («зайчик»). Вращательные движения выполняются против часовой стрелки, не более 6-10 сек. Движения не должны причинять дискомфорт</w:t>
      </w:r>
    </w:p>
    <w:p w:rsidR="002E2348" w:rsidRPr="00CE11B3" w:rsidRDefault="002E2348" w:rsidP="00CE11B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CD7DED" w:rsidRPr="00CE11B3" w:rsidRDefault="00CE11B3" w:rsidP="00CE11B3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CE11B3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1160145</wp:posOffset>
            </wp:positionH>
            <wp:positionV relativeFrom="paragraph">
              <wp:posOffset>55245</wp:posOffset>
            </wp:positionV>
            <wp:extent cx="3467100" cy="2095500"/>
            <wp:effectExtent l="19050" t="0" r="0" b="0"/>
            <wp:wrapNone/>
            <wp:docPr id="3" name="Рисунок 1" descr="C:\Users\User\Desktop\речевой уголок\арт гимн\DSC08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чевой уголок\арт гимн\DSC0810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t="25513" b="9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DED" w:rsidRPr="00CE11B3" w:rsidRDefault="00CD7DED" w:rsidP="00CE11B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CD7DED" w:rsidRPr="00CE11B3" w:rsidRDefault="00CD7DED" w:rsidP="00CE11B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CD7DED" w:rsidRPr="00CE11B3" w:rsidRDefault="00CE11B3" w:rsidP="00CE11B3">
      <w:pPr>
        <w:spacing w:after="0"/>
        <w:ind w:firstLine="709"/>
        <w:rPr>
          <w:rFonts w:cs="Times New Roman"/>
          <w:sz w:val="24"/>
          <w:szCs w:val="24"/>
        </w:rPr>
      </w:pPr>
      <w:r w:rsidRPr="00CE11B3">
        <w:rPr>
          <w:rFonts w:cs="Times New Roman"/>
          <w:noProof/>
          <w:sz w:val="24"/>
          <w:szCs w:val="24"/>
        </w:rPr>
        <w:pict>
          <v:oval id="_x0000_s1033" style="position:absolute;left:0;text-align:left;margin-left:191.85pt;margin-top:21.65pt;width:12pt;height:12pt;z-index:251666432" fillcolor="black [3200]" strokecolor="#f2f2f2 [3041]" strokeweight="3pt">
            <v:shadow on="t" type="perspective" color="#7f7f7f [1601]" opacity=".5" offset="1pt" offset2="-1pt"/>
          </v:oval>
        </w:pict>
      </w:r>
      <w:r w:rsidRPr="00CE11B3">
        <w:rPr>
          <w:rFonts w:cs="Times New Roman"/>
          <w:noProof/>
          <w:sz w:val="24"/>
          <w:szCs w:val="24"/>
        </w:rPr>
        <w:pict>
          <v:oval id="_x0000_s1032" style="position:absolute;left:0;text-align:left;margin-left:228.6pt;margin-top:21.65pt;width:12pt;height:12pt;z-index:251665408" fillcolor="black [3200]" strokecolor="#f2f2f2 [3041]" strokeweight="3pt">
            <v:shadow on="t" type="perspective" color="#7f7f7f [1601]" opacity=".5" offset="1pt" offset2="-1pt"/>
          </v:oval>
        </w:pict>
      </w:r>
      <w:r w:rsidR="00CD7DED" w:rsidRPr="00CE11B3">
        <w:rPr>
          <w:rFonts w:cs="Times New Roman"/>
          <w:sz w:val="24"/>
          <w:szCs w:val="24"/>
        </w:rPr>
        <w:br w:type="page"/>
      </w:r>
    </w:p>
    <w:p w:rsidR="002E2348" w:rsidRPr="00CE11B3" w:rsidRDefault="002E2348" w:rsidP="00CE11B3">
      <w:pPr>
        <w:spacing w:after="0"/>
        <w:ind w:firstLine="709"/>
        <w:rPr>
          <w:rFonts w:cs="Times New Roman"/>
          <w:sz w:val="24"/>
          <w:szCs w:val="24"/>
        </w:rPr>
      </w:pPr>
      <w:r w:rsidRPr="00CE11B3">
        <w:rPr>
          <w:rFonts w:cs="Times New Roman"/>
          <w:sz w:val="24"/>
          <w:szCs w:val="24"/>
        </w:rPr>
        <w:lastRenderedPageBreak/>
        <w:t>Криотерапия</w:t>
      </w:r>
    </w:p>
    <w:p w:rsidR="002E2348" w:rsidRPr="00CE11B3" w:rsidRDefault="002E2348" w:rsidP="00CE11B3">
      <w:pPr>
        <w:spacing w:after="0"/>
        <w:ind w:firstLine="709"/>
        <w:rPr>
          <w:rFonts w:cs="Times New Roman"/>
          <w:sz w:val="24"/>
          <w:szCs w:val="24"/>
        </w:rPr>
      </w:pPr>
      <w:r w:rsidRPr="00CE11B3">
        <w:rPr>
          <w:rFonts w:cs="Times New Roman"/>
          <w:sz w:val="24"/>
          <w:szCs w:val="24"/>
        </w:rPr>
        <w:t>Метод нетрадиционен, но действенен. Основывается на том, что гиперсаливация часто со сниженной чувствительностью, т.е. ребенок не чувствует, что у него накопилась слюна и ему надо её проглотить.</w:t>
      </w:r>
    </w:p>
    <w:p w:rsidR="002E2348" w:rsidRPr="00CE11B3" w:rsidRDefault="002E2348" w:rsidP="00CE11B3">
      <w:pPr>
        <w:spacing w:after="0"/>
        <w:ind w:firstLine="709"/>
        <w:rPr>
          <w:rFonts w:cs="Times New Roman"/>
          <w:sz w:val="24"/>
          <w:szCs w:val="24"/>
        </w:rPr>
      </w:pPr>
      <w:r w:rsidRPr="00CE11B3">
        <w:rPr>
          <w:rFonts w:cs="Times New Roman"/>
          <w:sz w:val="24"/>
          <w:szCs w:val="24"/>
        </w:rPr>
        <w:t>Криотерапия используется для повышения чувствительности. Метод требует не один месяц работы, но безопасен и не травматичен.</w:t>
      </w:r>
    </w:p>
    <w:p w:rsidR="002E2348" w:rsidRPr="00CE11B3" w:rsidRDefault="00A06DB6" w:rsidP="00CE11B3">
      <w:pPr>
        <w:spacing w:after="0"/>
        <w:ind w:firstLine="709"/>
        <w:rPr>
          <w:rFonts w:cs="Times New Roman"/>
          <w:noProof/>
          <w:sz w:val="24"/>
          <w:szCs w:val="24"/>
        </w:rPr>
      </w:pPr>
      <w:r w:rsidRPr="00CE11B3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526415</wp:posOffset>
            </wp:positionV>
            <wp:extent cx="4606290" cy="2533650"/>
            <wp:effectExtent l="19050" t="0" r="3810" b="0"/>
            <wp:wrapNone/>
            <wp:docPr id="1" name="Рисунок 1" descr="ро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 descr="рот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1B3" w:rsidRPr="00CE11B3">
        <w:rPr>
          <w:rFonts w:cs="Times New Roman"/>
          <w:noProof/>
          <w:sz w:val="24"/>
          <w:szCs w:val="24"/>
        </w:rPr>
        <w:pict>
          <v:oval id="_x0000_s1031" style="position:absolute;left:0;text-align:left;margin-left:267.6pt;margin-top:193.05pt;width:19.5pt;height:14.9pt;z-index:251663360;mso-position-horizontal-relative:text;mso-position-vertical-relative:text" fillcolor="black [3200]" strokecolor="#f2f2f2 [3041]" strokeweight="3pt">
            <v:shadow on="t" type="perspective" color="#7f7f7f [1601]" opacity=".5" offset="1pt" offset2="-1pt"/>
          </v:oval>
        </w:pict>
      </w:r>
      <w:r w:rsidR="00CE11B3" w:rsidRPr="00CE11B3">
        <w:rPr>
          <w:rFonts w:cs="Times New Roman"/>
          <w:noProof/>
          <w:sz w:val="24"/>
          <w:szCs w:val="24"/>
        </w:rPr>
        <w:pict>
          <v:oval id="_x0000_s1030" style="position:absolute;left:0;text-align:left;margin-left:211.35pt;margin-top:189.3pt;width:21.75pt;height:18.65pt;z-index:251662336;mso-position-horizontal-relative:text;mso-position-vertical-relative:text" fillcolor="black [3200]" strokecolor="#f2f2f2 [3041]" strokeweight="3pt">
            <v:shadow on="t" type="perspective" color="#7f7f7f [1601]" opacity=".5" offset="1pt" offset2="-1pt"/>
          </v:oval>
        </w:pict>
      </w:r>
      <w:r w:rsidR="00CE11B3" w:rsidRPr="00CE11B3">
        <w:rPr>
          <w:rFonts w:cs="Times New Roman"/>
          <w:noProof/>
          <w:sz w:val="24"/>
          <w:szCs w:val="24"/>
        </w:rPr>
        <w:pict>
          <v:oval id="_x0000_s1029" style="position:absolute;left:0;text-align:left;margin-left:293.85pt;margin-top:70.05pt;width:19.5pt;height:17.9pt;z-index:251661312;mso-position-horizontal-relative:text;mso-position-vertical-relative:text" fillcolor="black [3200]" strokecolor="#f2f2f2 [3041]" strokeweight="3pt">
            <v:shadow on="t" type="perspective" color="#7f7f7f [1601]" opacity=".5" offset="1pt" offset2="-1pt"/>
          </v:oval>
        </w:pict>
      </w:r>
      <w:r w:rsidR="00CE11B3" w:rsidRPr="00CE11B3">
        <w:rPr>
          <w:rFonts w:cs="Times New Roman"/>
          <w:noProof/>
          <w:sz w:val="24"/>
          <w:szCs w:val="24"/>
        </w:rPr>
        <w:pict>
          <v:oval id="_x0000_s1028" style="position:absolute;left:0;text-align:left;margin-left:218.85pt;margin-top:70.05pt;width:19.5pt;height:17.9pt;z-index:251660288;mso-position-horizontal-relative:text;mso-position-vertical-relative:text" fillcolor="black [3200]" strokecolor="#f2f2f2 [3041]" strokeweight="3pt">
            <v:shadow on="t" type="perspective" color="#7f7f7f [1601]" opacity=".5" offset="1pt" offset2="-1pt"/>
          </v:oval>
        </w:pict>
      </w:r>
      <w:r w:rsidR="00CE11B3" w:rsidRPr="00CE11B3">
        <w:rPr>
          <w:rFonts w:cs="Times New Roman"/>
          <w:noProof/>
          <w:sz w:val="24"/>
          <w:szCs w:val="24"/>
        </w:rPr>
        <w:pict>
          <v:oval id="_x0000_s1027" style="position:absolute;left:0;text-align:left;margin-left:359.85pt;margin-top:133.15pt;width:21pt;height:19.4pt;z-index:251659264;mso-position-horizontal-relative:text;mso-position-vertical-relative:text" fillcolor="black [3200]" strokecolor="#f2f2f2 [3041]" strokeweight="3pt">
            <v:shadow on="t" type="perspective" color="#7f7f7f [1601]" opacity=".5" offset="1pt" offset2="-1pt"/>
          </v:oval>
        </w:pict>
      </w:r>
      <w:r w:rsidR="00CE11B3" w:rsidRPr="00CE11B3">
        <w:rPr>
          <w:rFonts w:cs="Times New Roman"/>
          <w:noProof/>
          <w:sz w:val="24"/>
          <w:szCs w:val="24"/>
        </w:rPr>
        <w:pict>
          <v:oval id="_x0000_s1026" style="position:absolute;left:0;text-align:left;margin-left:69.6pt;margin-top:123.2pt;width:20.25pt;height:18.1pt;z-index:251668480;mso-position-horizontal-relative:text;mso-position-vertical-relative:text" fillcolor="black [3200]" strokecolor="#f2f2f2 [3041]" strokeweight="3pt">
            <v:shadow on="t" type="perspective" color="#7f7f7f [1601]" opacity=".5" offset="1pt" offset2="-1pt"/>
          </v:oval>
        </w:pict>
      </w:r>
      <w:r w:rsidR="002E2348" w:rsidRPr="00CE11B3">
        <w:rPr>
          <w:rFonts w:cs="Times New Roman"/>
          <w:sz w:val="24"/>
          <w:szCs w:val="24"/>
        </w:rPr>
        <w:t xml:space="preserve">Поочередно прикладываются кусочки льда к расположенным по контуру шести </w:t>
      </w:r>
      <w:proofErr w:type="gramStart"/>
      <w:r w:rsidR="002E2348" w:rsidRPr="00CE11B3">
        <w:rPr>
          <w:rFonts w:cs="Times New Roman"/>
          <w:sz w:val="24"/>
          <w:szCs w:val="24"/>
        </w:rPr>
        <w:t>точкам</w:t>
      </w:r>
      <w:r w:rsidR="002E2348" w:rsidRPr="00CE11B3">
        <w:rPr>
          <w:rFonts w:cs="Times New Roman"/>
          <w:noProof/>
          <w:sz w:val="24"/>
          <w:szCs w:val="24"/>
        </w:rPr>
        <w:t xml:space="preserve"> </w:t>
      </w:r>
      <w:r w:rsidR="00810DCE" w:rsidRPr="00CE11B3">
        <w:rPr>
          <w:rFonts w:cs="Times New Roman"/>
          <w:noProof/>
          <w:sz w:val="24"/>
          <w:szCs w:val="24"/>
        </w:rPr>
        <w:t xml:space="preserve"> от</w:t>
      </w:r>
      <w:proofErr w:type="gramEnd"/>
      <w:r w:rsidR="00810DCE" w:rsidRPr="00CE11B3">
        <w:rPr>
          <w:rFonts w:cs="Times New Roman"/>
          <w:noProof/>
          <w:sz w:val="24"/>
          <w:szCs w:val="24"/>
        </w:rPr>
        <w:t xml:space="preserve"> 5 сек до 1 мин.</w:t>
      </w:r>
    </w:p>
    <w:p w:rsidR="00A10F78" w:rsidRPr="00CE11B3" w:rsidRDefault="00A10F78" w:rsidP="00CE11B3">
      <w:pPr>
        <w:spacing w:after="0"/>
        <w:ind w:firstLine="709"/>
        <w:rPr>
          <w:rFonts w:cs="Times New Roman"/>
          <w:noProof/>
          <w:sz w:val="24"/>
          <w:szCs w:val="24"/>
        </w:rPr>
      </w:pPr>
    </w:p>
    <w:p w:rsidR="00A10F78" w:rsidRPr="00CE11B3" w:rsidRDefault="00A10F78" w:rsidP="00CE11B3">
      <w:pPr>
        <w:spacing w:after="0"/>
        <w:ind w:firstLine="709"/>
        <w:rPr>
          <w:rFonts w:cs="Times New Roman"/>
          <w:noProof/>
          <w:sz w:val="24"/>
          <w:szCs w:val="24"/>
        </w:rPr>
      </w:pPr>
    </w:p>
    <w:p w:rsidR="00A10F78" w:rsidRPr="00CE11B3" w:rsidRDefault="00A10F78" w:rsidP="00CE11B3">
      <w:pPr>
        <w:spacing w:after="0"/>
        <w:ind w:firstLine="709"/>
        <w:rPr>
          <w:rFonts w:cs="Times New Roman"/>
          <w:noProof/>
          <w:sz w:val="24"/>
          <w:szCs w:val="24"/>
        </w:rPr>
      </w:pPr>
    </w:p>
    <w:p w:rsidR="00A10F78" w:rsidRPr="00CE11B3" w:rsidRDefault="00A10F78" w:rsidP="00CE11B3">
      <w:pPr>
        <w:spacing w:after="0"/>
        <w:ind w:firstLine="709"/>
        <w:rPr>
          <w:rFonts w:cs="Times New Roman"/>
          <w:noProof/>
          <w:sz w:val="24"/>
          <w:szCs w:val="24"/>
        </w:rPr>
      </w:pPr>
    </w:p>
    <w:p w:rsidR="00A10F78" w:rsidRPr="00CE11B3" w:rsidRDefault="00A10F78" w:rsidP="00CE11B3">
      <w:pPr>
        <w:spacing w:after="0"/>
        <w:ind w:firstLine="709"/>
        <w:rPr>
          <w:rFonts w:cs="Times New Roman"/>
          <w:noProof/>
          <w:sz w:val="24"/>
          <w:szCs w:val="24"/>
        </w:rPr>
      </w:pPr>
    </w:p>
    <w:p w:rsidR="00A10F78" w:rsidRPr="00CE11B3" w:rsidRDefault="00A10F78" w:rsidP="00CE11B3">
      <w:pPr>
        <w:spacing w:after="0"/>
        <w:ind w:firstLine="709"/>
        <w:rPr>
          <w:rFonts w:cs="Times New Roman"/>
          <w:noProof/>
          <w:sz w:val="24"/>
          <w:szCs w:val="24"/>
        </w:rPr>
      </w:pPr>
    </w:p>
    <w:p w:rsidR="00A10F78" w:rsidRDefault="00A10F78" w:rsidP="00CE11B3">
      <w:pPr>
        <w:spacing w:after="0"/>
        <w:ind w:firstLine="709"/>
        <w:rPr>
          <w:rFonts w:cs="Times New Roman"/>
          <w:noProof/>
          <w:sz w:val="24"/>
          <w:szCs w:val="24"/>
        </w:rPr>
      </w:pPr>
    </w:p>
    <w:p w:rsidR="00CE11B3" w:rsidRDefault="00CE11B3" w:rsidP="00CE11B3">
      <w:pPr>
        <w:spacing w:after="0"/>
        <w:ind w:firstLine="709"/>
        <w:rPr>
          <w:rFonts w:cs="Times New Roman"/>
          <w:noProof/>
          <w:sz w:val="24"/>
          <w:szCs w:val="24"/>
        </w:rPr>
      </w:pPr>
    </w:p>
    <w:p w:rsidR="00CE11B3" w:rsidRDefault="00CE11B3" w:rsidP="00CE11B3">
      <w:pPr>
        <w:spacing w:after="0"/>
        <w:ind w:firstLine="709"/>
        <w:rPr>
          <w:rFonts w:cs="Times New Roman"/>
          <w:noProof/>
          <w:sz w:val="24"/>
          <w:szCs w:val="24"/>
        </w:rPr>
      </w:pPr>
    </w:p>
    <w:p w:rsidR="00CE11B3" w:rsidRDefault="00CE11B3" w:rsidP="00CE11B3">
      <w:pPr>
        <w:spacing w:after="0"/>
        <w:ind w:firstLine="709"/>
        <w:rPr>
          <w:rFonts w:cs="Times New Roman"/>
          <w:noProof/>
          <w:sz w:val="24"/>
          <w:szCs w:val="24"/>
        </w:rPr>
      </w:pPr>
    </w:p>
    <w:p w:rsidR="00CE11B3" w:rsidRDefault="00CE11B3" w:rsidP="00CE11B3">
      <w:pPr>
        <w:spacing w:after="0"/>
        <w:ind w:firstLine="709"/>
        <w:rPr>
          <w:rFonts w:cs="Times New Roman"/>
          <w:noProof/>
          <w:sz w:val="24"/>
          <w:szCs w:val="24"/>
        </w:rPr>
      </w:pPr>
    </w:p>
    <w:p w:rsidR="00CE11B3" w:rsidRDefault="00CE11B3" w:rsidP="00CE11B3">
      <w:pPr>
        <w:spacing w:after="0"/>
        <w:ind w:firstLine="709"/>
        <w:rPr>
          <w:rFonts w:cs="Times New Roman"/>
          <w:noProof/>
          <w:sz w:val="24"/>
          <w:szCs w:val="24"/>
        </w:rPr>
      </w:pPr>
    </w:p>
    <w:p w:rsidR="00CE11B3" w:rsidRDefault="00CE11B3" w:rsidP="00CE11B3">
      <w:pPr>
        <w:spacing w:after="0"/>
        <w:ind w:firstLine="709"/>
        <w:rPr>
          <w:rFonts w:cs="Times New Roman"/>
          <w:noProof/>
          <w:sz w:val="24"/>
          <w:szCs w:val="24"/>
        </w:rPr>
      </w:pPr>
    </w:p>
    <w:p w:rsidR="00CE11B3" w:rsidRDefault="00CE11B3" w:rsidP="00CE11B3">
      <w:pPr>
        <w:spacing w:after="0"/>
        <w:ind w:firstLine="709"/>
        <w:rPr>
          <w:rFonts w:cs="Times New Roman"/>
          <w:noProof/>
          <w:sz w:val="24"/>
          <w:szCs w:val="24"/>
        </w:rPr>
      </w:pPr>
    </w:p>
    <w:p w:rsidR="00CE11B3" w:rsidRPr="00CE11B3" w:rsidRDefault="00CE11B3" w:rsidP="00CE11B3">
      <w:pPr>
        <w:spacing w:after="0"/>
        <w:ind w:firstLine="709"/>
        <w:rPr>
          <w:rFonts w:cs="Times New Roman"/>
          <w:noProof/>
          <w:sz w:val="24"/>
          <w:szCs w:val="24"/>
        </w:rPr>
      </w:pPr>
      <w:bookmarkStart w:id="0" w:name="_GoBack"/>
      <w:bookmarkEnd w:id="0"/>
    </w:p>
    <w:p w:rsidR="00A10F78" w:rsidRPr="00CE11B3" w:rsidRDefault="00810DCE" w:rsidP="00CE11B3">
      <w:pPr>
        <w:spacing w:after="0"/>
        <w:ind w:firstLine="709"/>
        <w:rPr>
          <w:rFonts w:cs="Times New Roman"/>
          <w:sz w:val="24"/>
          <w:szCs w:val="24"/>
        </w:rPr>
      </w:pPr>
      <w:r w:rsidRPr="00CE11B3">
        <w:rPr>
          <w:rFonts w:cs="Times New Roman"/>
          <w:sz w:val="24"/>
          <w:szCs w:val="24"/>
        </w:rPr>
        <w:t xml:space="preserve">Динамика преодоления гиперсаливации при дизартрии во много м зависит от степени выраженности речевого нарушения и самого симптома </w:t>
      </w:r>
    </w:p>
    <w:p w:rsidR="00A06DB6" w:rsidRPr="00CE11B3" w:rsidRDefault="00A06DB6" w:rsidP="00CE11B3">
      <w:pPr>
        <w:spacing w:after="0"/>
        <w:ind w:firstLine="709"/>
        <w:rPr>
          <w:rFonts w:cs="Times New Roman"/>
          <w:sz w:val="24"/>
          <w:szCs w:val="24"/>
        </w:rPr>
      </w:pPr>
    </w:p>
    <w:p w:rsidR="00A06DB6" w:rsidRPr="00CE11B3" w:rsidRDefault="00A06DB6" w:rsidP="00CE11B3">
      <w:pPr>
        <w:spacing w:after="0" w:line="390" w:lineRule="atLeast"/>
        <w:ind w:firstLine="709"/>
        <w:outlineLvl w:val="1"/>
        <w:rPr>
          <w:rFonts w:eastAsia="Times New Roman" w:cs="Times New Roman"/>
          <w:sz w:val="24"/>
          <w:szCs w:val="24"/>
        </w:rPr>
      </w:pPr>
      <w:r w:rsidRPr="00CE11B3">
        <w:rPr>
          <w:rFonts w:eastAsia="Times New Roman" w:cs="Times New Roman"/>
          <w:sz w:val="24"/>
          <w:szCs w:val="24"/>
        </w:rPr>
        <w:t>Список литературы</w:t>
      </w:r>
    </w:p>
    <w:p w:rsidR="00A06DB6" w:rsidRPr="00CE11B3" w:rsidRDefault="00CE11B3" w:rsidP="00CE11B3">
      <w:pPr>
        <w:numPr>
          <w:ilvl w:val="0"/>
          <w:numId w:val="2"/>
        </w:numPr>
        <w:spacing w:after="0" w:line="312" w:lineRule="atLeast"/>
        <w:ind w:left="0" w:firstLine="709"/>
        <w:rPr>
          <w:rFonts w:eastAsia="Times New Roman" w:cs="Times New Roman"/>
          <w:sz w:val="24"/>
          <w:szCs w:val="24"/>
        </w:rPr>
      </w:pPr>
      <w:hyperlink r:id="rId26" w:anchor="l-1" w:history="1">
        <w:r w:rsidR="00A06DB6" w:rsidRPr="00CE11B3">
          <w:rPr>
            <w:rFonts w:eastAsia="Times New Roman" w:cs="Times New Roman"/>
            <w:sz w:val="24"/>
            <w:szCs w:val="24"/>
          </w:rPr>
          <w:fldChar w:fldCharType="begin"/>
        </w:r>
        <w:r w:rsidR="00A06DB6" w:rsidRPr="00CE11B3">
          <w:rPr>
            <w:rFonts w:eastAsia="Times New Roman" w:cs="Times New Roman"/>
            <w:sz w:val="24"/>
            <w:szCs w:val="24"/>
          </w:rPr>
          <w:instrText xml:space="preserve"> INCLUDEPICTURE "https://probolezny.ru/static/_v1/pb/icons/blue-arrow-up.svg" \* MERGEFORMATINET </w:instrTex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separate"/>
        </w:r>
        <w:r w:rsidRPr="00CE11B3">
          <w:rPr>
            <w:rFonts w:eastAsia="Times New Roman" w:cs="Times New Roman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54" type="#_x0000_t75" alt="в тексте" href="https://probolezny.ru/gipersalivaciya/#l-1" style="width:24pt;height:24pt" o:button="t"/>
          </w:pic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end"/>
        </w:r>
      </w:hyperlink>
      <w:r w:rsidR="00A06DB6" w:rsidRPr="00CE11B3">
        <w:rPr>
          <w:rFonts w:eastAsia="Times New Roman" w:cs="Times New Roman"/>
          <w:sz w:val="24"/>
          <w:szCs w:val="24"/>
        </w:rPr>
        <w:t> Аракелян М. Г. Основные причины и клинические проявления ксеростомии // Российский стоматологический журнал. — 2016. — № 2. — С. 74–78.</w:t>
      </w:r>
    </w:p>
    <w:p w:rsidR="00A06DB6" w:rsidRPr="00CE11B3" w:rsidRDefault="00CE11B3" w:rsidP="00CE11B3">
      <w:pPr>
        <w:numPr>
          <w:ilvl w:val="0"/>
          <w:numId w:val="2"/>
        </w:numPr>
        <w:spacing w:after="0" w:line="312" w:lineRule="atLeast"/>
        <w:ind w:left="0" w:firstLine="709"/>
        <w:rPr>
          <w:rFonts w:eastAsia="Times New Roman" w:cs="Times New Roman"/>
          <w:sz w:val="24"/>
          <w:szCs w:val="24"/>
        </w:rPr>
      </w:pPr>
      <w:hyperlink r:id="rId27" w:anchor="l-2" w:history="1">
        <w:r w:rsidR="00A06DB6" w:rsidRPr="00CE11B3">
          <w:rPr>
            <w:rFonts w:eastAsia="Times New Roman" w:cs="Times New Roman"/>
            <w:sz w:val="24"/>
            <w:szCs w:val="24"/>
          </w:rPr>
          <w:fldChar w:fldCharType="begin"/>
        </w:r>
        <w:r w:rsidR="00A06DB6" w:rsidRPr="00CE11B3">
          <w:rPr>
            <w:rFonts w:eastAsia="Times New Roman" w:cs="Times New Roman"/>
            <w:sz w:val="24"/>
            <w:szCs w:val="24"/>
          </w:rPr>
          <w:instrText xml:space="preserve"> INCLUDEPICTURE "https://probolezny.ru/static/_v1/pb/icons/blue-arrow-up.svg" \* MERGEFORMATINET </w:instrTex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separate"/>
        </w:r>
        <w:r w:rsidRPr="00CE11B3">
          <w:rPr>
            <w:rFonts w:eastAsia="Times New Roman" w:cs="Times New Roman"/>
            <w:sz w:val="24"/>
            <w:szCs w:val="24"/>
          </w:rPr>
          <w:pict>
            <v:shape id="_x0000_i1455" type="#_x0000_t75" alt="в тексте" href="https://probolezny.ru/gipersalivaciya/#l-2" style="width:24pt;height:24pt" o:button="t"/>
          </w:pic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end"/>
        </w:r>
      </w:hyperlink>
      <w:r w:rsidR="00A06DB6" w:rsidRPr="00CE11B3">
        <w:rPr>
          <w:rFonts w:eastAsia="Times New Roman" w:cs="Times New Roman"/>
          <w:sz w:val="24"/>
          <w:szCs w:val="24"/>
        </w:rPr>
        <w:t> </w:t>
      </w:r>
      <w:proofErr w:type="spellStart"/>
      <w:r w:rsidR="00A06DB6" w:rsidRPr="00CE11B3">
        <w:rPr>
          <w:rFonts w:eastAsia="Times New Roman" w:cs="Times New Roman"/>
          <w:sz w:val="24"/>
          <w:szCs w:val="24"/>
        </w:rPr>
        <w:t>Иорданишвили</w:t>
      </w:r>
      <w:proofErr w:type="spellEnd"/>
      <w:r w:rsidR="00A06DB6" w:rsidRPr="00CE11B3">
        <w:rPr>
          <w:rFonts w:eastAsia="Times New Roman" w:cs="Times New Roman"/>
          <w:sz w:val="24"/>
          <w:szCs w:val="24"/>
        </w:rPr>
        <w:t xml:space="preserve"> А. К., </w:t>
      </w:r>
      <w:proofErr w:type="spellStart"/>
      <w:r w:rsidR="00A06DB6" w:rsidRPr="00CE11B3">
        <w:rPr>
          <w:rFonts w:eastAsia="Times New Roman" w:cs="Times New Roman"/>
          <w:sz w:val="24"/>
          <w:szCs w:val="24"/>
        </w:rPr>
        <w:t>Лобейко</w:t>
      </w:r>
      <w:proofErr w:type="spellEnd"/>
      <w:r w:rsidR="00A06DB6" w:rsidRPr="00CE11B3">
        <w:rPr>
          <w:rFonts w:eastAsia="Times New Roman" w:cs="Times New Roman"/>
          <w:sz w:val="24"/>
          <w:szCs w:val="24"/>
        </w:rPr>
        <w:t xml:space="preserve"> В. В., Жмудь М. В. Частота и причины функциональных нарушений слюноотделения у людей разного возраста // Успехи геронтологии. — 2012. — Т. 25, № 3. — С. 531–534.</w:t>
      </w:r>
    </w:p>
    <w:p w:rsidR="00A06DB6" w:rsidRPr="00CE11B3" w:rsidRDefault="00CE11B3" w:rsidP="00CE11B3">
      <w:pPr>
        <w:numPr>
          <w:ilvl w:val="0"/>
          <w:numId w:val="2"/>
        </w:numPr>
        <w:spacing w:after="0" w:line="312" w:lineRule="atLeast"/>
        <w:ind w:left="0" w:firstLine="709"/>
        <w:rPr>
          <w:rFonts w:eastAsia="Times New Roman" w:cs="Times New Roman"/>
          <w:sz w:val="24"/>
          <w:szCs w:val="24"/>
        </w:rPr>
      </w:pPr>
      <w:hyperlink r:id="rId28" w:anchor="l-3" w:history="1">
        <w:r w:rsidR="00A06DB6" w:rsidRPr="00CE11B3">
          <w:rPr>
            <w:rFonts w:eastAsia="Times New Roman" w:cs="Times New Roman"/>
            <w:sz w:val="24"/>
            <w:szCs w:val="24"/>
          </w:rPr>
          <w:fldChar w:fldCharType="begin"/>
        </w:r>
        <w:r w:rsidR="00A06DB6" w:rsidRPr="00CE11B3">
          <w:rPr>
            <w:rFonts w:eastAsia="Times New Roman" w:cs="Times New Roman"/>
            <w:sz w:val="24"/>
            <w:szCs w:val="24"/>
          </w:rPr>
          <w:instrText xml:space="preserve"> INCLUDEPICTURE "https://probolezny.ru/static/_v1/pb/icons/blue-arrow-up.svg" \* MERGEFORMATINET </w:instrTex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separate"/>
        </w:r>
        <w:r w:rsidRPr="00CE11B3">
          <w:rPr>
            <w:rFonts w:eastAsia="Times New Roman" w:cs="Times New Roman"/>
            <w:sz w:val="24"/>
            <w:szCs w:val="24"/>
          </w:rPr>
          <w:pict>
            <v:shape id="_x0000_i1456" type="#_x0000_t75" alt="в тексте" href="https://probolezny.ru/gipersalivaciya/#l-3" style="width:24pt;height:24pt" o:button="t"/>
          </w:pic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end"/>
        </w:r>
      </w:hyperlink>
      <w:r w:rsidR="00A06DB6" w:rsidRPr="00CE11B3">
        <w:rPr>
          <w:rFonts w:eastAsia="Times New Roman" w:cs="Times New Roman"/>
          <w:sz w:val="24"/>
          <w:szCs w:val="24"/>
        </w:rPr>
        <w:t> Толкач А. Д. Нарушения слюноотделения: этиология, патогенез // Молодой учёный. — 2021. — № 31. — С. 33–34.</w:t>
      </w:r>
    </w:p>
    <w:p w:rsidR="00A06DB6" w:rsidRPr="00CE11B3" w:rsidRDefault="00CE11B3" w:rsidP="00CE11B3">
      <w:pPr>
        <w:numPr>
          <w:ilvl w:val="0"/>
          <w:numId w:val="2"/>
        </w:numPr>
        <w:spacing w:after="0" w:line="312" w:lineRule="atLeast"/>
        <w:ind w:left="0" w:firstLine="709"/>
        <w:rPr>
          <w:rFonts w:eastAsia="Times New Roman" w:cs="Times New Roman"/>
          <w:sz w:val="24"/>
          <w:szCs w:val="24"/>
        </w:rPr>
      </w:pPr>
      <w:hyperlink r:id="rId29" w:anchor="l-4" w:history="1">
        <w:r w:rsidR="00A06DB6" w:rsidRPr="00CE11B3">
          <w:rPr>
            <w:rFonts w:eastAsia="Times New Roman" w:cs="Times New Roman"/>
            <w:sz w:val="24"/>
            <w:szCs w:val="24"/>
          </w:rPr>
          <w:fldChar w:fldCharType="begin"/>
        </w:r>
        <w:r w:rsidR="00A06DB6" w:rsidRPr="00CE11B3">
          <w:rPr>
            <w:rFonts w:eastAsia="Times New Roman" w:cs="Times New Roman"/>
            <w:sz w:val="24"/>
            <w:szCs w:val="24"/>
          </w:rPr>
          <w:instrText xml:space="preserve"> INCLUDEPICTURE "https://probolezny.ru/static/_v1/pb/icons/blue-arrow-up.svg" \* MERGEFORMATINET </w:instrTex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separate"/>
        </w:r>
        <w:r w:rsidRPr="00CE11B3">
          <w:rPr>
            <w:rFonts w:eastAsia="Times New Roman" w:cs="Times New Roman"/>
            <w:sz w:val="24"/>
            <w:szCs w:val="24"/>
          </w:rPr>
          <w:pict>
            <v:shape id="_x0000_i1457" type="#_x0000_t75" alt="в тексте" href="https://probolezny.ru/gipersalivaciya/#l-4" style="width:24pt;height:24pt" o:button="t"/>
          </w:pic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end"/>
        </w:r>
      </w:hyperlink>
      <w:r w:rsidR="00A06DB6" w:rsidRPr="00CE11B3">
        <w:rPr>
          <w:rFonts w:eastAsia="Times New Roman" w:cs="Times New Roman"/>
          <w:sz w:val="24"/>
          <w:szCs w:val="24"/>
        </w:rPr>
        <w:t> </w:t>
      </w:r>
      <w:proofErr w:type="spellStart"/>
      <w:r w:rsidR="00A06DB6" w:rsidRPr="00CE11B3">
        <w:rPr>
          <w:rFonts w:eastAsia="Times New Roman" w:cs="Times New Roman"/>
          <w:sz w:val="24"/>
          <w:szCs w:val="24"/>
        </w:rPr>
        <w:t>Чеснокова</w:t>
      </w:r>
      <w:proofErr w:type="spellEnd"/>
      <w:r w:rsidR="00A06DB6" w:rsidRPr="00CE11B3">
        <w:rPr>
          <w:rFonts w:eastAsia="Times New Roman" w:cs="Times New Roman"/>
          <w:sz w:val="24"/>
          <w:szCs w:val="24"/>
        </w:rPr>
        <w:t xml:space="preserve"> Н. П., </w:t>
      </w:r>
      <w:proofErr w:type="spellStart"/>
      <w:r w:rsidR="00A06DB6" w:rsidRPr="00CE11B3">
        <w:rPr>
          <w:rFonts w:eastAsia="Times New Roman" w:cs="Times New Roman"/>
          <w:sz w:val="24"/>
          <w:szCs w:val="24"/>
        </w:rPr>
        <w:t>Понукалина</w:t>
      </w:r>
      <w:proofErr w:type="spellEnd"/>
      <w:r w:rsidR="00A06DB6" w:rsidRPr="00CE11B3">
        <w:rPr>
          <w:rFonts w:eastAsia="Times New Roman" w:cs="Times New Roman"/>
          <w:sz w:val="24"/>
          <w:szCs w:val="24"/>
        </w:rPr>
        <w:t xml:space="preserve"> Е. В., </w:t>
      </w:r>
      <w:proofErr w:type="spellStart"/>
      <w:r w:rsidR="00A06DB6" w:rsidRPr="00CE11B3">
        <w:rPr>
          <w:rFonts w:eastAsia="Times New Roman" w:cs="Times New Roman"/>
          <w:sz w:val="24"/>
          <w:szCs w:val="24"/>
        </w:rPr>
        <w:t>Бизенкова</w:t>
      </w:r>
      <w:proofErr w:type="spellEnd"/>
      <w:r w:rsidR="00A06DB6" w:rsidRPr="00CE11B3">
        <w:rPr>
          <w:rFonts w:eastAsia="Times New Roman" w:cs="Times New Roman"/>
          <w:sz w:val="24"/>
          <w:szCs w:val="24"/>
        </w:rPr>
        <w:t xml:space="preserve"> М. Н. Лекция 1. Патофизиология ротового пищеварения. Механизмы развития </w:t>
      </w:r>
      <w:proofErr w:type="spellStart"/>
      <w:r w:rsidR="00A06DB6" w:rsidRPr="00CE11B3">
        <w:rPr>
          <w:rFonts w:eastAsia="Times New Roman" w:cs="Times New Roman"/>
          <w:sz w:val="24"/>
          <w:szCs w:val="24"/>
        </w:rPr>
        <w:t>гиперсаливации</w:t>
      </w:r>
      <w:proofErr w:type="spellEnd"/>
      <w:r w:rsidR="00A06DB6" w:rsidRPr="00CE11B3">
        <w:rPr>
          <w:rFonts w:eastAsia="Times New Roman" w:cs="Times New Roman"/>
          <w:sz w:val="24"/>
          <w:szCs w:val="24"/>
        </w:rPr>
        <w:t xml:space="preserve"> // Научное обозрение. Реферативный журнал. — 2018. — № 1. — С. 96–98.</w:t>
      </w:r>
    </w:p>
    <w:p w:rsidR="00A06DB6" w:rsidRPr="00CE11B3" w:rsidRDefault="00CE11B3" w:rsidP="00CE11B3">
      <w:pPr>
        <w:numPr>
          <w:ilvl w:val="0"/>
          <w:numId w:val="2"/>
        </w:numPr>
        <w:spacing w:after="0" w:line="312" w:lineRule="atLeast"/>
        <w:ind w:left="0" w:firstLine="709"/>
        <w:rPr>
          <w:rFonts w:eastAsia="Times New Roman" w:cs="Times New Roman"/>
          <w:sz w:val="24"/>
          <w:szCs w:val="24"/>
        </w:rPr>
      </w:pPr>
      <w:hyperlink r:id="rId30" w:anchor="l-5" w:history="1">
        <w:r w:rsidR="00A06DB6" w:rsidRPr="00CE11B3">
          <w:rPr>
            <w:rFonts w:eastAsia="Times New Roman" w:cs="Times New Roman"/>
            <w:sz w:val="24"/>
            <w:szCs w:val="24"/>
          </w:rPr>
          <w:fldChar w:fldCharType="begin"/>
        </w:r>
        <w:r w:rsidR="00A06DB6" w:rsidRPr="00CE11B3">
          <w:rPr>
            <w:rFonts w:eastAsia="Times New Roman" w:cs="Times New Roman"/>
            <w:sz w:val="24"/>
            <w:szCs w:val="24"/>
          </w:rPr>
          <w:instrText xml:space="preserve"> INCLUDEPICTURE "https://probolezny.ru/static/_v1/pb/icons/blue-arrow-up.svg" \* MERGEFORMATINET </w:instrTex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separate"/>
        </w:r>
        <w:r w:rsidRPr="00CE11B3">
          <w:rPr>
            <w:rFonts w:eastAsia="Times New Roman" w:cs="Times New Roman"/>
            <w:sz w:val="24"/>
            <w:szCs w:val="24"/>
          </w:rPr>
          <w:pict>
            <v:shape id="_x0000_i1458" type="#_x0000_t75" alt="в тексте" href="https://probolezny.ru/gipersalivaciya/#l-5" style="width:24pt;height:24pt" o:button="t"/>
          </w:pic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end"/>
        </w:r>
      </w:hyperlink>
      <w:r w:rsidR="00A06DB6" w:rsidRPr="00CE11B3">
        <w:rPr>
          <w:rFonts w:eastAsia="Times New Roman" w:cs="Times New Roman"/>
          <w:sz w:val="24"/>
          <w:szCs w:val="24"/>
        </w:rPr>
        <w:t> </w:t>
      </w:r>
      <w:proofErr w:type="spellStart"/>
      <w:r w:rsidR="00A06DB6" w:rsidRPr="00CE11B3">
        <w:rPr>
          <w:rFonts w:eastAsia="Times New Roman" w:cs="Times New Roman"/>
          <w:sz w:val="24"/>
          <w:szCs w:val="24"/>
        </w:rPr>
        <w:t>Елендо</w:t>
      </w:r>
      <w:proofErr w:type="spellEnd"/>
      <w:r w:rsidR="00A06DB6" w:rsidRPr="00CE11B3">
        <w:rPr>
          <w:rFonts w:eastAsia="Times New Roman" w:cs="Times New Roman"/>
          <w:sz w:val="24"/>
          <w:szCs w:val="24"/>
        </w:rPr>
        <w:t xml:space="preserve"> М. Б., </w:t>
      </w:r>
      <w:proofErr w:type="spellStart"/>
      <w:r w:rsidR="00A06DB6" w:rsidRPr="00CE11B3">
        <w:rPr>
          <w:rFonts w:eastAsia="Times New Roman" w:cs="Times New Roman"/>
          <w:sz w:val="24"/>
          <w:szCs w:val="24"/>
        </w:rPr>
        <w:t>Ломиашвили</w:t>
      </w:r>
      <w:proofErr w:type="spellEnd"/>
      <w:r w:rsidR="00A06DB6" w:rsidRPr="00CE11B3">
        <w:rPr>
          <w:rFonts w:eastAsia="Times New Roman" w:cs="Times New Roman"/>
          <w:sz w:val="24"/>
          <w:szCs w:val="24"/>
        </w:rPr>
        <w:t xml:space="preserve"> Л. М., Васильева Н. А. Особенности суточной динамики биохимических показателей ротовой жидкости пользователей ПК // Уральский медицинский журнал. — 2013. — № 5. — С. 46–50.</w:t>
      </w:r>
    </w:p>
    <w:p w:rsidR="00A06DB6" w:rsidRPr="00CE11B3" w:rsidRDefault="00CE11B3" w:rsidP="00CE11B3">
      <w:pPr>
        <w:numPr>
          <w:ilvl w:val="0"/>
          <w:numId w:val="2"/>
        </w:numPr>
        <w:spacing w:after="0" w:line="312" w:lineRule="atLeast"/>
        <w:ind w:left="0" w:firstLine="709"/>
        <w:rPr>
          <w:rFonts w:eastAsia="Times New Roman" w:cs="Times New Roman"/>
          <w:sz w:val="24"/>
          <w:szCs w:val="24"/>
        </w:rPr>
      </w:pPr>
      <w:hyperlink r:id="rId31" w:anchor="l-6" w:history="1">
        <w:r w:rsidR="00A06DB6" w:rsidRPr="00CE11B3">
          <w:rPr>
            <w:rFonts w:eastAsia="Times New Roman" w:cs="Times New Roman"/>
            <w:sz w:val="24"/>
            <w:szCs w:val="24"/>
          </w:rPr>
          <w:fldChar w:fldCharType="begin"/>
        </w:r>
        <w:r w:rsidR="00A06DB6" w:rsidRPr="00CE11B3">
          <w:rPr>
            <w:rFonts w:eastAsia="Times New Roman" w:cs="Times New Roman"/>
            <w:sz w:val="24"/>
            <w:szCs w:val="24"/>
          </w:rPr>
          <w:instrText xml:space="preserve"> INCLUDEPICTURE "https://probolezny.ru/static/_v1/pb/icons/blue-arrow-up.svg" \* MERGEFORMATINET </w:instrTex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separate"/>
        </w:r>
        <w:r w:rsidRPr="00CE11B3">
          <w:rPr>
            <w:rFonts w:eastAsia="Times New Roman" w:cs="Times New Roman"/>
            <w:sz w:val="24"/>
            <w:szCs w:val="24"/>
          </w:rPr>
          <w:pict>
            <v:shape id="_x0000_i1459" type="#_x0000_t75" alt="в тексте" href="https://probolezny.ru/gipersalivaciya/#l-6" style="width:24pt;height:24pt" o:button="t"/>
          </w:pic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end"/>
        </w:r>
      </w:hyperlink>
      <w:r w:rsidR="00A06DB6" w:rsidRPr="00CE11B3">
        <w:rPr>
          <w:rFonts w:eastAsia="Times New Roman" w:cs="Times New Roman"/>
          <w:sz w:val="24"/>
          <w:szCs w:val="24"/>
        </w:rPr>
        <w:t xml:space="preserve"> Орехов С. Н., Матвеев С. В., </w:t>
      </w:r>
      <w:proofErr w:type="spellStart"/>
      <w:r w:rsidR="00A06DB6" w:rsidRPr="00CE11B3">
        <w:rPr>
          <w:rFonts w:eastAsia="Times New Roman" w:cs="Times New Roman"/>
          <w:sz w:val="24"/>
          <w:szCs w:val="24"/>
        </w:rPr>
        <w:t>Каракян</w:t>
      </w:r>
      <w:proofErr w:type="spellEnd"/>
      <w:r w:rsidR="00A06DB6" w:rsidRPr="00CE11B3">
        <w:rPr>
          <w:rFonts w:eastAsia="Times New Roman" w:cs="Times New Roman"/>
          <w:sz w:val="24"/>
          <w:szCs w:val="24"/>
        </w:rPr>
        <w:t xml:space="preserve"> А. Э., Ибрагимова Э. З. Причины нарушения секреции слюнных желёз и способы лечения // Научное обозрение. Медицинские науки. — 2017. — № 4.</w:t>
      </w:r>
    </w:p>
    <w:p w:rsidR="00A06DB6" w:rsidRPr="00CE11B3" w:rsidRDefault="00CE11B3" w:rsidP="00CE11B3">
      <w:pPr>
        <w:numPr>
          <w:ilvl w:val="0"/>
          <w:numId w:val="2"/>
        </w:numPr>
        <w:spacing w:after="0" w:line="312" w:lineRule="atLeast"/>
        <w:ind w:left="0" w:firstLine="709"/>
        <w:rPr>
          <w:rFonts w:eastAsia="Times New Roman" w:cs="Times New Roman"/>
          <w:sz w:val="24"/>
          <w:szCs w:val="24"/>
          <w:lang w:val="en-US"/>
        </w:rPr>
      </w:pPr>
      <w:hyperlink r:id="rId32" w:anchor="l-7" w:history="1">
        <w:r w:rsidR="00A06DB6" w:rsidRPr="00CE11B3">
          <w:rPr>
            <w:rFonts w:eastAsia="Times New Roman" w:cs="Times New Roman"/>
            <w:sz w:val="24"/>
            <w:szCs w:val="24"/>
          </w:rPr>
          <w:fldChar w:fldCharType="begin"/>
        </w:r>
        <w:r w:rsidR="00A06DB6" w:rsidRPr="00CE11B3">
          <w:rPr>
            <w:rFonts w:eastAsia="Times New Roman" w:cs="Times New Roman"/>
            <w:sz w:val="24"/>
            <w:szCs w:val="24"/>
            <w:lang w:val="en-US"/>
          </w:rPr>
          <w:instrText xml:space="preserve"> INCLUDEPICTURE "https://probolezny.ru/static/_v1/pb/icons/blue-arrow-up.svg" \* MERGEFORMATINET </w:instrTex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separate"/>
        </w:r>
        <w:r w:rsidRPr="00CE11B3">
          <w:rPr>
            <w:rFonts w:eastAsia="Times New Roman" w:cs="Times New Roman"/>
            <w:sz w:val="24"/>
            <w:szCs w:val="24"/>
          </w:rPr>
          <w:pict>
            <v:shape id="_x0000_i1460" type="#_x0000_t75" alt="в тексте" href="https://probolezny.ru/gipersalivaciya/#l-7" style="width:24pt;height:24pt" o:button="t"/>
          </w:pic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end"/>
        </w:r>
      </w:hyperlink>
      <w:r w:rsidR="00A06DB6" w:rsidRPr="00CE11B3">
        <w:rPr>
          <w:rFonts w:eastAsia="Times New Roman" w:cs="Times New Roman"/>
          <w:sz w:val="24"/>
          <w:szCs w:val="24"/>
          <w:lang w:val="en-US"/>
        </w:rPr>
        <w:t> </w:t>
      </w:r>
      <w:proofErr w:type="spellStart"/>
      <w:r w:rsidR="00A06DB6" w:rsidRPr="00CE11B3">
        <w:rPr>
          <w:rFonts w:eastAsia="Times New Roman" w:cs="Times New Roman"/>
          <w:sz w:val="24"/>
          <w:szCs w:val="24"/>
          <w:lang w:val="en-US"/>
        </w:rPr>
        <w:t>Güvenç</w:t>
      </w:r>
      <w:proofErr w:type="spellEnd"/>
      <w:r w:rsidR="00A06DB6" w:rsidRPr="00CE11B3">
        <w:rPr>
          <w:rFonts w:eastAsia="Times New Roman" w:cs="Times New Roman"/>
          <w:sz w:val="24"/>
          <w:szCs w:val="24"/>
          <w:lang w:val="en-US"/>
        </w:rPr>
        <w:t xml:space="preserve"> I. A. Sialorrhea: A Guide to Etiology, Assessment, and Management // Salivary Glands. — 2018.</w:t>
      </w:r>
    </w:p>
    <w:p w:rsidR="00A06DB6" w:rsidRPr="00CE11B3" w:rsidRDefault="00CE11B3" w:rsidP="00CE11B3">
      <w:pPr>
        <w:numPr>
          <w:ilvl w:val="0"/>
          <w:numId w:val="2"/>
        </w:numPr>
        <w:spacing w:after="0" w:line="312" w:lineRule="atLeast"/>
        <w:ind w:left="0" w:firstLine="709"/>
        <w:rPr>
          <w:rFonts w:eastAsia="Times New Roman" w:cs="Times New Roman"/>
          <w:sz w:val="24"/>
          <w:szCs w:val="24"/>
        </w:rPr>
      </w:pPr>
      <w:hyperlink r:id="rId33" w:anchor="l-8" w:history="1">
        <w:r w:rsidR="00A06DB6" w:rsidRPr="00CE11B3">
          <w:rPr>
            <w:rFonts w:eastAsia="Times New Roman" w:cs="Times New Roman"/>
            <w:sz w:val="24"/>
            <w:szCs w:val="24"/>
          </w:rPr>
          <w:fldChar w:fldCharType="begin"/>
        </w:r>
        <w:r w:rsidR="00A06DB6" w:rsidRPr="00CE11B3">
          <w:rPr>
            <w:rFonts w:eastAsia="Times New Roman" w:cs="Times New Roman"/>
            <w:sz w:val="24"/>
            <w:szCs w:val="24"/>
            <w:lang w:val="en-US"/>
          </w:rPr>
          <w:instrText xml:space="preserve"> INCLUDEPICTURE "https://probolezny.ru/static/_v1/pb/icons/blue-arrow-up.svg" \* MERGEFORMATINET </w:instrTex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separate"/>
        </w:r>
        <w:r w:rsidRPr="00CE11B3">
          <w:rPr>
            <w:rFonts w:eastAsia="Times New Roman" w:cs="Times New Roman"/>
            <w:sz w:val="24"/>
            <w:szCs w:val="24"/>
          </w:rPr>
          <w:pict>
            <v:shape id="_x0000_i1461" type="#_x0000_t75" alt="в тексте" href="https://probolezny.ru/gipersalivaciya/#l-8" style="width:24pt;height:24pt" o:button="t"/>
          </w:pic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end"/>
        </w:r>
      </w:hyperlink>
      <w:r w:rsidR="00A06DB6" w:rsidRPr="00CE11B3">
        <w:rPr>
          <w:rFonts w:eastAsia="Times New Roman" w:cs="Times New Roman"/>
          <w:sz w:val="24"/>
          <w:szCs w:val="24"/>
          <w:lang w:val="en-US"/>
        </w:rPr>
        <w:t> </w:t>
      </w:r>
      <w:proofErr w:type="spellStart"/>
      <w:r w:rsidR="00A06DB6" w:rsidRPr="00CE11B3">
        <w:rPr>
          <w:rFonts w:eastAsia="Times New Roman" w:cs="Times New Roman"/>
          <w:sz w:val="24"/>
          <w:szCs w:val="24"/>
          <w:lang w:val="en-US"/>
        </w:rPr>
        <w:t>Lakraj</w:t>
      </w:r>
      <w:proofErr w:type="spellEnd"/>
      <w:r w:rsidR="00A06DB6" w:rsidRPr="00CE11B3">
        <w:rPr>
          <w:rFonts w:eastAsia="Times New Roman" w:cs="Times New Roman"/>
          <w:sz w:val="24"/>
          <w:szCs w:val="24"/>
          <w:lang w:val="en-US"/>
        </w:rPr>
        <w:t xml:space="preserve"> A. A., </w:t>
      </w:r>
      <w:proofErr w:type="spellStart"/>
      <w:r w:rsidR="00A06DB6" w:rsidRPr="00CE11B3">
        <w:rPr>
          <w:rFonts w:eastAsia="Times New Roman" w:cs="Times New Roman"/>
          <w:sz w:val="24"/>
          <w:szCs w:val="24"/>
          <w:lang w:val="en-US"/>
        </w:rPr>
        <w:t>Moghimi</w:t>
      </w:r>
      <w:proofErr w:type="spellEnd"/>
      <w:r w:rsidR="00A06DB6" w:rsidRPr="00CE11B3">
        <w:rPr>
          <w:rFonts w:eastAsia="Times New Roman" w:cs="Times New Roman"/>
          <w:sz w:val="24"/>
          <w:szCs w:val="24"/>
          <w:lang w:val="en-US"/>
        </w:rPr>
        <w:t xml:space="preserve"> N., Jabbari B. Sialorrhea: anatomy, pathophysiology and treatment with emphasis on the role of botulinum toxins // Toxins (Basel). — 2013. — № 5. — </w:t>
      </w:r>
      <w:r w:rsidR="00A06DB6" w:rsidRPr="00CE11B3">
        <w:rPr>
          <w:rFonts w:eastAsia="Times New Roman" w:cs="Times New Roman"/>
          <w:sz w:val="24"/>
          <w:szCs w:val="24"/>
        </w:rPr>
        <w:t>Р</w:t>
      </w:r>
      <w:r w:rsidR="00A06DB6" w:rsidRPr="00CE11B3">
        <w:rPr>
          <w:rFonts w:eastAsia="Times New Roman" w:cs="Times New Roman"/>
          <w:sz w:val="24"/>
          <w:szCs w:val="24"/>
          <w:lang w:val="en-US"/>
        </w:rPr>
        <w:t>. 1010–1031.</w:t>
      </w:r>
      <w:hyperlink r:id="rId34" w:tgtFrame="_blank" w:history="1">
        <w:r w:rsidR="00A06DB6" w:rsidRPr="00CE11B3">
          <w:rPr>
            <w:rFonts w:eastAsia="Times New Roman" w:cs="Times New Roman"/>
            <w:sz w:val="24"/>
            <w:szCs w:val="24"/>
            <w:u w:val="single"/>
          </w:rPr>
          <w:t>ссылка</w:t>
        </w:r>
      </w:hyperlink>
    </w:p>
    <w:p w:rsidR="00A06DB6" w:rsidRPr="00CE11B3" w:rsidRDefault="00CE11B3" w:rsidP="00CE11B3">
      <w:pPr>
        <w:numPr>
          <w:ilvl w:val="0"/>
          <w:numId w:val="2"/>
        </w:numPr>
        <w:spacing w:after="0" w:line="312" w:lineRule="atLeast"/>
        <w:ind w:left="0" w:firstLine="709"/>
        <w:rPr>
          <w:rFonts w:eastAsia="Times New Roman" w:cs="Times New Roman"/>
          <w:sz w:val="24"/>
          <w:szCs w:val="24"/>
        </w:rPr>
      </w:pPr>
      <w:hyperlink r:id="rId35" w:anchor="l-9" w:history="1">
        <w:r w:rsidR="00A06DB6" w:rsidRPr="00CE11B3">
          <w:rPr>
            <w:rFonts w:eastAsia="Times New Roman" w:cs="Times New Roman"/>
            <w:sz w:val="24"/>
            <w:szCs w:val="24"/>
          </w:rPr>
          <w:fldChar w:fldCharType="begin"/>
        </w:r>
        <w:r w:rsidR="00A06DB6" w:rsidRPr="00CE11B3">
          <w:rPr>
            <w:rFonts w:eastAsia="Times New Roman" w:cs="Times New Roman"/>
            <w:sz w:val="24"/>
            <w:szCs w:val="24"/>
          </w:rPr>
          <w:instrText xml:space="preserve"> INCLUDEPICTURE "https://probolezny.ru/static/_v1/pb/icons/blue-arrow-up.svg" \* MERGEFORMATINET </w:instrTex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separate"/>
        </w:r>
        <w:r w:rsidRPr="00CE11B3">
          <w:rPr>
            <w:rFonts w:eastAsia="Times New Roman" w:cs="Times New Roman"/>
            <w:sz w:val="24"/>
            <w:szCs w:val="24"/>
          </w:rPr>
          <w:pict>
            <v:shape id="_x0000_i1462" type="#_x0000_t75" alt="в тексте" href="https://probolezny.ru/gipersalivaciya/#l-9" style="width:24pt;height:24pt" o:button="t"/>
          </w:pic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end"/>
        </w:r>
      </w:hyperlink>
      <w:r w:rsidR="00A06DB6" w:rsidRPr="00CE11B3">
        <w:rPr>
          <w:rFonts w:eastAsia="Times New Roman" w:cs="Times New Roman"/>
          <w:sz w:val="24"/>
          <w:szCs w:val="24"/>
        </w:rPr>
        <w:t> Терапевтическая стоматология. Глава 5 // Донецкий национальный медицинский университет им. М. Горького. — 2015.</w:t>
      </w:r>
    </w:p>
    <w:p w:rsidR="00A06DB6" w:rsidRPr="00CE11B3" w:rsidRDefault="00CE11B3" w:rsidP="00CE11B3">
      <w:pPr>
        <w:numPr>
          <w:ilvl w:val="0"/>
          <w:numId w:val="2"/>
        </w:numPr>
        <w:spacing w:after="0" w:line="312" w:lineRule="atLeast"/>
        <w:ind w:left="0" w:firstLine="709"/>
        <w:rPr>
          <w:rFonts w:eastAsia="Times New Roman" w:cs="Times New Roman"/>
          <w:sz w:val="24"/>
          <w:szCs w:val="24"/>
        </w:rPr>
      </w:pPr>
      <w:hyperlink r:id="rId36" w:anchor="l-10" w:history="1">
        <w:r w:rsidR="00A06DB6" w:rsidRPr="00CE11B3">
          <w:rPr>
            <w:rFonts w:eastAsia="Times New Roman" w:cs="Times New Roman"/>
            <w:sz w:val="24"/>
            <w:szCs w:val="24"/>
          </w:rPr>
          <w:fldChar w:fldCharType="begin"/>
        </w:r>
        <w:r w:rsidR="00A06DB6" w:rsidRPr="00CE11B3">
          <w:rPr>
            <w:rFonts w:eastAsia="Times New Roman" w:cs="Times New Roman"/>
            <w:sz w:val="24"/>
            <w:szCs w:val="24"/>
          </w:rPr>
          <w:instrText xml:space="preserve"> INCLUDEPICTURE "https://probolezny.ru/static/_v1/pb/icons/blue-arrow-up.svg" \* MERGEFORMATINET </w:instrTex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separate"/>
        </w:r>
        <w:r w:rsidRPr="00CE11B3">
          <w:rPr>
            <w:rFonts w:eastAsia="Times New Roman" w:cs="Times New Roman"/>
            <w:sz w:val="24"/>
            <w:szCs w:val="24"/>
          </w:rPr>
          <w:pict>
            <v:shape id="_x0000_i1463" type="#_x0000_t75" alt="в тексте" href="https://probolezny.ru/gipersalivaciya/#l-10" style="width:24pt;height:24pt" o:button="t"/>
          </w:pic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end"/>
        </w:r>
      </w:hyperlink>
      <w:r w:rsidR="00A06DB6" w:rsidRPr="00CE11B3">
        <w:rPr>
          <w:rFonts w:eastAsia="Times New Roman" w:cs="Times New Roman"/>
          <w:sz w:val="24"/>
          <w:szCs w:val="24"/>
        </w:rPr>
        <w:t> </w:t>
      </w:r>
      <w:proofErr w:type="spellStart"/>
      <w:r w:rsidR="00A06DB6" w:rsidRPr="00CE11B3">
        <w:rPr>
          <w:rFonts w:eastAsia="Times New Roman" w:cs="Times New Roman"/>
          <w:sz w:val="24"/>
          <w:szCs w:val="24"/>
        </w:rPr>
        <w:t>Залялова</w:t>
      </w:r>
      <w:proofErr w:type="spellEnd"/>
      <w:r w:rsidR="00A06DB6" w:rsidRPr="00CE11B3">
        <w:rPr>
          <w:rFonts w:eastAsia="Times New Roman" w:cs="Times New Roman"/>
          <w:sz w:val="24"/>
          <w:szCs w:val="24"/>
        </w:rPr>
        <w:t xml:space="preserve"> З. А. Слюнотечение после инсульта // Журнал неврологии и психиатрии им. С. С. Корсакова. — 2017. — № 1.</w:t>
      </w:r>
    </w:p>
    <w:p w:rsidR="00A06DB6" w:rsidRPr="00CE11B3" w:rsidRDefault="00CE11B3" w:rsidP="00CE11B3">
      <w:pPr>
        <w:numPr>
          <w:ilvl w:val="0"/>
          <w:numId w:val="2"/>
        </w:numPr>
        <w:spacing w:after="0" w:line="312" w:lineRule="atLeast"/>
        <w:ind w:left="0" w:firstLine="709"/>
        <w:rPr>
          <w:rFonts w:eastAsia="Times New Roman" w:cs="Times New Roman"/>
          <w:sz w:val="24"/>
          <w:szCs w:val="24"/>
        </w:rPr>
      </w:pPr>
      <w:hyperlink r:id="rId37" w:anchor="l-11" w:history="1">
        <w:r w:rsidR="00A06DB6" w:rsidRPr="00CE11B3">
          <w:rPr>
            <w:rFonts w:eastAsia="Times New Roman" w:cs="Times New Roman"/>
            <w:sz w:val="24"/>
            <w:szCs w:val="24"/>
          </w:rPr>
          <w:fldChar w:fldCharType="begin"/>
        </w:r>
        <w:r w:rsidR="00A06DB6" w:rsidRPr="00CE11B3">
          <w:rPr>
            <w:rFonts w:eastAsia="Times New Roman" w:cs="Times New Roman"/>
            <w:sz w:val="24"/>
            <w:szCs w:val="24"/>
            <w:lang w:val="en-US"/>
          </w:rPr>
          <w:instrText xml:space="preserve"> INCLUDEPICTURE "https://probolezny.ru/static/_v1/pb/icons/blue-arrow-up.svg" \* MERGEFORMATINET </w:instrTex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separate"/>
        </w:r>
        <w:r w:rsidRPr="00CE11B3">
          <w:rPr>
            <w:rFonts w:eastAsia="Times New Roman" w:cs="Times New Roman"/>
            <w:sz w:val="24"/>
            <w:szCs w:val="24"/>
          </w:rPr>
          <w:pict>
            <v:shape id="_x0000_i1464" type="#_x0000_t75" alt="в тексте" href="https://probolezny.ru/gipersalivaciya/#l-11" style="width:24pt;height:24pt" o:button="t"/>
          </w:pict>
        </w:r>
        <w:r w:rsidR="00A06DB6" w:rsidRPr="00CE11B3">
          <w:rPr>
            <w:rFonts w:eastAsia="Times New Roman" w:cs="Times New Roman"/>
            <w:sz w:val="24"/>
            <w:szCs w:val="24"/>
          </w:rPr>
          <w:fldChar w:fldCharType="end"/>
        </w:r>
      </w:hyperlink>
      <w:r w:rsidR="00A06DB6" w:rsidRPr="00CE11B3">
        <w:rPr>
          <w:rFonts w:eastAsia="Times New Roman" w:cs="Times New Roman"/>
          <w:sz w:val="24"/>
          <w:szCs w:val="24"/>
          <w:lang w:val="en-US"/>
        </w:rPr>
        <w:t xml:space="preserve"> Moro </w:t>
      </w:r>
      <w:r w:rsidR="00A06DB6" w:rsidRPr="00CE11B3">
        <w:rPr>
          <w:rFonts w:eastAsia="Times New Roman" w:cs="Times New Roman"/>
          <w:sz w:val="24"/>
          <w:szCs w:val="24"/>
        </w:rPr>
        <w:t>С</w:t>
      </w:r>
      <w:r w:rsidR="00A06DB6" w:rsidRPr="00CE11B3">
        <w:rPr>
          <w:rFonts w:eastAsia="Times New Roman" w:cs="Times New Roman"/>
          <w:sz w:val="24"/>
          <w:szCs w:val="24"/>
          <w:lang w:val="en-US"/>
        </w:rPr>
        <w:t xml:space="preserve">., Phelps </w:t>
      </w:r>
      <w:r w:rsidR="00A06DB6" w:rsidRPr="00CE11B3">
        <w:rPr>
          <w:rFonts w:eastAsia="Times New Roman" w:cs="Times New Roman"/>
          <w:sz w:val="24"/>
          <w:szCs w:val="24"/>
        </w:rPr>
        <w:t>С</w:t>
      </w:r>
      <w:r w:rsidR="00A06DB6" w:rsidRPr="00CE11B3">
        <w:rPr>
          <w:rFonts w:eastAsia="Times New Roman" w:cs="Times New Roman"/>
          <w:sz w:val="24"/>
          <w:szCs w:val="24"/>
          <w:lang w:val="en-US"/>
        </w:rPr>
        <w:t xml:space="preserve">. What causes dry lips, and how can you treat them? </w:t>
      </w:r>
      <w:proofErr w:type="spellStart"/>
      <w:r w:rsidR="00A06DB6" w:rsidRPr="00CE11B3">
        <w:rPr>
          <w:rFonts w:eastAsia="Times New Roman" w:cs="Times New Roman"/>
          <w:sz w:val="24"/>
          <w:szCs w:val="24"/>
        </w:rPr>
        <w:t>Does</w:t>
      </w:r>
      <w:proofErr w:type="spellEnd"/>
      <w:r w:rsidR="00A06DB6" w:rsidRPr="00CE11B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06DB6" w:rsidRPr="00CE11B3">
        <w:rPr>
          <w:rFonts w:eastAsia="Times New Roman" w:cs="Times New Roman"/>
          <w:sz w:val="24"/>
          <w:szCs w:val="24"/>
        </w:rPr>
        <w:t>lip</w:t>
      </w:r>
      <w:proofErr w:type="spellEnd"/>
      <w:r w:rsidR="00A06DB6" w:rsidRPr="00CE11B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06DB6" w:rsidRPr="00CE11B3">
        <w:rPr>
          <w:rFonts w:eastAsia="Times New Roman" w:cs="Times New Roman"/>
          <w:sz w:val="24"/>
          <w:szCs w:val="24"/>
        </w:rPr>
        <w:t>balm</w:t>
      </w:r>
      <w:proofErr w:type="spellEnd"/>
      <w:r w:rsidR="00A06DB6" w:rsidRPr="00CE11B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06DB6" w:rsidRPr="00CE11B3">
        <w:rPr>
          <w:rFonts w:eastAsia="Times New Roman" w:cs="Times New Roman"/>
          <w:sz w:val="24"/>
          <w:szCs w:val="24"/>
        </w:rPr>
        <w:t>actually</w:t>
      </w:r>
      <w:proofErr w:type="spellEnd"/>
      <w:r w:rsidR="00A06DB6" w:rsidRPr="00CE11B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06DB6" w:rsidRPr="00CE11B3">
        <w:rPr>
          <w:rFonts w:eastAsia="Times New Roman" w:cs="Times New Roman"/>
          <w:sz w:val="24"/>
          <w:szCs w:val="24"/>
        </w:rPr>
        <w:t>help</w:t>
      </w:r>
      <w:proofErr w:type="spellEnd"/>
      <w:r w:rsidR="00A06DB6" w:rsidRPr="00CE11B3">
        <w:rPr>
          <w:rFonts w:eastAsia="Times New Roman" w:cs="Times New Roman"/>
          <w:sz w:val="24"/>
          <w:szCs w:val="24"/>
        </w:rPr>
        <w:t xml:space="preserve">? // </w:t>
      </w:r>
      <w:proofErr w:type="spellStart"/>
      <w:r w:rsidR="00A06DB6" w:rsidRPr="00CE11B3">
        <w:rPr>
          <w:rFonts w:eastAsia="Times New Roman" w:cs="Times New Roman"/>
          <w:sz w:val="24"/>
          <w:szCs w:val="24"/>
        </w:rPr>
        <w:t>The</w:t>
      </w:r>
      <w:proofErr w:type="spellEnd"/>
      <w:r w:rsidR="00A06DB6" w:rsidRPr="00CE11B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06DB6" w:rsidRPr="00CE11B3">
        <w:rPr>
          <w:rFonts w:eastAsia="Times New Roman" w:cs="Times New Roman"/>
          <w:sz w:val="24"/>
          <w:szCs w:val="24"/>
        </w:rPr>
        <w:t>conversation</w:t>
      </w:r>
      <w:proofErr w:type="spellEnd"/>
      <w:r w:rsidR="00A06DB6" w:rsidRPr="00CE11B3">
        <w:rPr>
          <w:rFonts w:eastAsia="Times New Roman" w:cs="Times New Roman"/>
          <w:sz w:val="24"/>
          <w:szCs w:val="24"/>
        </w:rPr>
        <w:t>. — 2021</w:t>
      </w:r>
    </w:p>
    <w:p w:rsidR="00A06DB6" w:rsidRPr="00CE11B3" w:rsidRDefault="00A06DB6" w:rsidP="00CE11B3">
      <w:pPr>
        <w:spacing w:after="0"/>
        <w:ind w:firstLine="709"/>
        <w:rPr>
          <w:rFonts w:cs="Times New Roman"/>
          <w:sz w:val="24"/>
          <w:szCs w:val="24"/>
        </w:rPr>
      </w:pPr>
    </w:p>
    <w:sectPr w:rsidR="00A06DB6" w:rsidRPr="00CE11B3" w:rsidSect="00CE11B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B24D2"/>
    <w:multiLevelType w:val="multilevel"/>
    <w:tmpl w:val="8EE8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61824"/>
    <w:multiLevelType w:val="hybridMultilevel"/>
    <w:tmpl w:val="4F80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9FC"/>
    <w:rsid w:val="002E2348"/>
    <w:rsid w:val="003F57CE"/>
    <w:rsid w:val="00553CC3"/>
    <w:rsid w:val="00616185"/>
    <w:rsid w:val="00810DCE"/>
    <w:rsid w:val="009529FC"/>
    <w:rsid w:val="009E1F96"/>
    <w:rsid w:val="00A06DB6"/>
    <w:rsid w:val="00A10F78"/>
    <w:rsid w:val="00CD7DED"/>
    <w:rsid w:val="00CE11B3"/>
    <w:rsid w:val="00E8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148893A"/>
  <w15:docId w15:val="{DC940B6D-6EBB-4DC4-B465-BCBCA5BE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185"/>
  </w:style>
  <w:style w:type="paragraph" w:styleId="2">
    <w:name w:val="heading 2"/>
    <w:basedOn w:val="a"/>
    <w:link w:val="20"/>
    <w:uiPriority w:val="9"/>
    <w:qFormat/>
    <w:rsid w:val="00A06DB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7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34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06DB6"/>
    <w:rPr>
      <w:rFonts w:eastAsia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A06DB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06D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06DB6"/>
    <w:rPr>
      <w:b/>
      <w:bCs/>
    </w:rPr>
  </w:style>
  <w:style w:type="character" w:styleId="a9">
    <w:name w:val="Emphasis"/>
    <w:basedOn w:val="a0"/>
    <w:uiPriority w:val="20"/>
    <w:qFormat/>
    <w:rsid w:val="00A06D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bolezny.ru/gipersalivaciya/" TargetMode="External"/><Relationship Id="rId18" Type="http://schemas.openxmlformats.org/officeDocument/2006/relationships/hyperlink" Target="https://probolezny.ru/gipersalivaciya/" TargetMode="External"/><Relationship Id="rId26" Type="http://schemas.openxmlformats.org/officeDocument/2006/relationships/hyperlink" Target="https://probolezny.ru/gipersalivaciya/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1.jpeg"/><Relationship Id="rId34" Type="http://schemas.openxmlformats.org/officeDocument/2006/relationships/hyperlink" Target="https://www.ncbi.nlm.nih.gov/pmc/articles/PMC3709276/" TargetMode="External"/><Relationship Id="rId7" Type="http://schemas.openxmlformats.org/officeDocument/2006/relationships/hyperlink" Target="https://probolezny.ru/gipersalivaciya/" TargetMode="External"/><Relationship Id="rId12" Type="http://schemas.openxmlformats.org/officeDocument/2006/relationships/hyperlink" Target="https://probolezny.ru/gipersalivaciya/" TargetMode="External"/><Relationship Id="rId17" Type="http://schemas.openxmlformats.org/officeDocument/2006/relationships/hyperlink" Target="https://probolezny.ru/gipersalivaciya/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s://probolezny.ru/gipersalivaciya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obolezny.ru/gipersalivaciya/" TargetMode="External"/><Relationship Id="rId20" Type="http://schemas.openxmlformats.org/officeDocument/2006/relationships/hyperlink" Target="https://probolezny.ru/gipersalivaciya/" TargetMode="External"/><Relationship Id="rId29" Type="http://schemas.openxmlformats.org/officeDocument/2006/relationships/hyperlink" Target="https://probolezny.ru/gipersalivaci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bolezny.ru/gipersalivaciya/" TargetMode="External"/><Relationship Id="rId11" Type="http://schemas.openxmlformats.org/officeDocument/2006/relationships/hyperlink" Target="https://probolezny.ru/gipersalivaciya/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s://probolezny.ru/gipersalivaciya/" TargetMode="External"/><Relationship Id="rId37" Type="http://schemas.openxmlformats.org/officeDocument/2006/relationships/hyperlink" Target="https://probolezny.ru/gipersalivaciya/" TargetMode="External"/><Relationship Id="rId5" Type="http://schemas.openxmlformats.org/officeDocument/2006/relationships/hyperlink" Target="https://probolezny.ru/gipersalivaciya/" TargetMode="External"/><Relationship Id="rId15" Type="http://schemas.openxmlformats.org/officeDocument/2006/relationships/hyperlink" Target="https://probolezny.ru/gipersalivaciya/" TargetMode="External"/><Relationship Id="rId23" Type="http://schemas.openxmlformats.org/officeDocument/2006/relationships/hyperlink" Target="https://www.krasotaimedicina.ru/diseases/zabolevanija_neurology/dystonia" TargetMode="External"/><Relationship Id="rId28" Type="http://schemas.openxmlformats.org/officeDocument/2006/relationships/hyperlink" Target="https://probolezny.ru/gipersalivaciya/" TargetMode="External"/><Relationship Id="rId36" Type="http://schemas.openxmlformats.org/officeDocument/2006/relationships/hyperlink" Target="https://probolezny.ru/gipersalivaciya/" TargetMode="External"/><Relationship Id="rId10" Type="http://schemas.openxmlformats.org/officeDocument/2006/relationships/hyperlink" Target="https://probolezny.ru/gipersalivaciya/" TargetMode="External"/><Relationship Id="rId19" Type="http://schemas.openxmlformats.org/officeDocument/2006/relationships/hyperlink" Target="https://probolezny.ru/gipersalivaciya/" TargetMode="External"/><Relationship Id="rId31" Type="http://schemas.openxmlformats.org/officeDocument/2006/relationships/hyperlink" Target="https://probolezny.ru/gipersalivac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bolezny.ru/gipersalivaciya/" TargetMode="External"/><Relationship Id="rId14" Type="http://schemas.openxmlformats.org/officeDocument/2006/relationships/hyperlink" Target="https://probolezny.ru/gipersalivaciya/" TargetMode="External"/><Relationship Id="rId22" Type="http://schemas.openxmlformats.org/officeDocument/2006/relationships/hyperlink" Target="https://www.krasotaimedicina.ru/diseases/speech-disorder" TargetMode="External"/><Relationship Id="rId27" Type="http://schemas.openxmlformats.org/officeDocument/2006/relationships/hyperlink" Target="https://probolezny.ru/gipersalivaciya/" TargetMode="External"/><Relationship Id="rId30" Type="http://schemas.openxmlformats.org/officeDocument/2006/relationships/hyperlink" Target="https://probolezny.ru/gipersalivaciya/" TargetMode="External"/><Relationship Id="rId35" Type="http://schemas.openxmlformats.org/officeDocument/2006/relationships/hyperlink" Target="https://probolezny.ru/gipersalivaciya/" TargetMode="External"/><Relationship Id="rId8" Type="http://schemas.openxmlformats.org/officeDocument/2006/relationships/hyperlink" Target="https://probolezny.ru/gipersalivaciya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2020-07-18T02:14:00Z</dcterms:created>
  <dcterms:modified xsi:type="dcterms:W3CDTF">2024-10-27T06:29:00Z</dcterms:modified>
</cp:coreProperties>
</file>